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东莞理工学院城市学院</w:t>
      </w:r>
    </w:p>
    <w:p>
      <w:pPr>
        <w:spacing w:line="360" w:lineRule="auto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学生勤工助学管理办法（试行）</w:t>
      </w:r>
    </w:p>
    <w:p>
      <w:pPr>
        <w:spacing w:line="360" w:lineRule="auto"/>
        <w:ind w:firstLine="723" w:firstLineChars="200"/>
        <w:rPr>
          <w:rFonts w:hint="eastAsia" w:ascii="宋体"/>
          <w:b/>
          <w:sz w:val="36"/>
          <w:szCs w:val="36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第一章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总则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第一条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为了培养学生自立、自强、自主的意识和能力，使家庭经济困难学生得到有效资助，进一步加强对学生勤工助学活动的管理，结合我院实际，制订本办法。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学院根据设立勤工助学专项基金，由财务处专项管理，专款专用。勤工助学基金主要用于支付在校内勤工助学活动中学生的劳动报酬。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组织机构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第三条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学院成立院学生勤工助学管理中心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（下文简称助学中心）</w:t>
      </w:r>
      <w:r>
        <w:rPr>
          <w:rFonts w:hint="eastAsia" w:ascii="仿宋_GB2312" w:hAnsi="仿宋" w:eastAsia="仿宋_GB2312"/>
          <w:sz w:val="28"/>
          <w:szCs w:val="28"/>
        </w:rPr>
        <w:t>，统一规划、领导、管理学生勤工助学工作。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设在学生处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" w:eastAsia="仿宋_GB2312"/>
          <w:sz w:val="28"/>
          <w:szCs w:val="28"/>
        </w:rPr>
        <w:t>负责全院学生勤工助学活动的布置、指导和协调工作。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第四条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校内各单位需要勤工助学岗位，事先须向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申报，经批准后方可进行。校外企事业单位要录用本院学生从事勤工助学活动，必须到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办理报批手续，经过批准方可录用学生。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第五条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坚持谁用工谁负责的原则。勤工助学岗位确立后，由学生处提供贫困生给用工单位，用工单位负责招聘、录用，并对在岗勤工助学学生负有教育、管理、考核和安全之责任。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第三章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勤工助学学生的条件、权利与义务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第六条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凡取得正式学籍的本校贫困学生，道德品质好、敬业精神强、学有余力、身体健康，可申请参加勤工助学活动。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第七条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参加勤工助学的学生拥有下列权利：了解用工单位的情况和工作性质；拒绝用工单位协议以外的要求；要求学生处协调解决与用工单位发生的纠纷，保障自身的合法权益。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第八条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参加勤工助学的学生应履行下列义务：认真完成教学计划规定的学习任务，积极参加集体活动；履行与用工单位达成的协议，认真完成用工单位交给的工作任务；遵守国家的法律、法规，遵守学院各项规章制度以及用工单位的规章制度，维护学院声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第四章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岗位设立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第九条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校内安排学生勤工助学的岗位必须是非创收性的工作。属创收的工作不得安排勤工助学。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在学生的正常学习时间内不得安排学生上岗，不能替代教职工的本职工作，还必须保证学生安全。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第十一条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各单位凡需要使用校内临时工的，如果适合学生参与的，应尽量安排学生参加。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第十二条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勤工助学岗位分固定和临时两种。存在一个学期以上的岗位为固定岗位，</w:t>
      </w:r>
      <w:r>
        <w:rPr>
          <w:rFonts w:hint="eastAsia" w:ascii="仿宋_GB2312" w:hAnsi="仿宋" w:eastAsia="仿宋_GB2312"/>
          <w:sz w:val="28"/>
          <w:szCs w:val="28"/>
        </w:rPr>
        <w:t>固定岗位每年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六</w:t>
      </w:r>
      <w:r>
        <w:rPr>
          <w:rFonts w:hint="eastAsia" w:ascii="仿宋_GB2312" w:hAnsi="仿宋" w:eastAsia="仿宋_GB2312"/>
          <w:sz w:val="28"/>
          <w:szCs w:val="28"/>
        </w:rPr>
        <w:t>月份设定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</w:rPr>
        <w:t>一次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，由助学中心核准该岗位下一学年度的用工时间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特殊情况需要增加，可提前一个月提出申请。为完成突击性任务而设置的岗位为临时岗位（包括寒、暑假），临时岗位由用工单位提前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</w:rPr>
        <w:t>一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周</w:t>
      </w:r>
      <w:r>
        <w:rPr>
          <w:rFonts w:hint="eastAsia" w:ascii="仿宋_GB2312" w:hAnsi="仿宋" w:eastAsia="仿宋_GB2312"/>
          <w:sz w:val="28"/>
          <w:szCs w:val="28"/>
        </w:rPr>
        <w:t>提出申请。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第十三条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用工单位设岗必须填写“东莞理工学院城市学院勤工助学年度设岗申请表”，经申请单位的主管领导签字，学生处领导批准，学院分管勤工助学工作的领导审核，即可确立岗位。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第十四条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参加由学院组织进行的校内外文体、科技竞赛等活动，是否可视为学生勤工助学活动，由学生处、团委提出，主管院领导审核确定。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第五章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招聘与录用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第十五条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在勤工助学岗位确立后，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将用工单位的招聘岗位名称、用工人数、职责范围、劳动时间、劳务报酬、招聘条件等情况通报各系，或通过校园网、广播台、海报等形式发布，便于学生选择报名。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第十六条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将家庭困难学生名单提供给用工单位，用工单位在同等条件下应优先录用。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第十七条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勤工助学的同学须填写“东莞理工学院城市学院学生勤工助学上岗申请表”（以下简称“上岗申请表”）。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第十八条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用工单位须将录用学生的“上岗申请表”交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备案。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第六章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岗位管理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第十九条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学生上岗前，用工单位必须对其进行培训，进行安全、技术、岗位要求和职业道德的教育。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用工单位勤工助学工作应有领导专门负责，并指派思想素质好、业务能力和责任心强的同志指导。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第二十一条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用工单位在用工结束时应对勤工助学的学生作认真的考评，考评结果报学生所在系和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，作为评定奖学金、评选“优秀大学生”、“优秀毕业生”的依据之一。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第二十二条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对在勤工助学活动中违约、违纪、拒不接受管理者，不能胜任或出现失职行为者，由用工单位提出意见，经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审查，可以解聘，并酌情给予批评或处分。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第七章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酬金审核与发放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第二十三条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校内勤工助学工资标准参考当地非全日制职工的小时最低工资标准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,结合学校经费实际情况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每年调整。</w:t>
      </w:r>
      <w:r>
        <w:rPr>
          <w:rFonts w:hint="eastAsia" w:ascii="仿宋_GB2312" w:hAnsi="仿宋" w:eastAsia="仿宋_GB2312"/>
          <w:sz w:val="28"/>
          <w:szCs w:val="28"/>
        </w:rPr>
        <w:t>在学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校</w:t>
      </w:r>
      <w:r>
        <w:rPr>
          <w:rFonts w:hint="eastAsia" w:ascii="仿宋_GB2312" w:hAnsi="仿宋" w:eastAsia="仿宋_GB2312"/>
          <w:sz w:val="28"/>
          <w:szCs w:val="28"/>
        </w:rPr>
        <w:t>期间学生参加勤工助学活动的时间每月不得超过</w:t>
      </w:r>
      <w:r>
        <w:rPr>
          <w:rFonts w:ascii="仿宋_GB2312" w:hAnsi="仿宋" w:eastAsia="仿宋_GB2312"/>
          <w:sz w:val="28"/>
          <w:szCs w:val="28"/>
        </w:rPr>
        <w:t>60</w:t>
      </w:r>
      <w:r>
        <w:rPr>
          <w:rFonts w:hint="eastAsia" w:ascii="仿宋_GB2312" w:hAnsi="仿宋" w:eastAsia="仿宋_GB2312"/>
          <w:sz w:val="28"/>
          <w:szCs w:val="28"/>
        </w:rPr>
        <w:t>小时。学生因勤工助学而影响专业学习或违反校纪校规的，学生处有权调整或停止其勤工助学活动。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第二十四条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用工单位每月第一周内向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报告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上一个月</w:t>
      </w:r>
      <w:r>
        <w:rPr>
          <w:rFonts w:hint="eastAsia" w:ascii="仿宋_GB2312" w:hAnsi="仿宋" w:eastAsia="仿宋_GB2312"/>
          <w:sz w:val="28"/>
          <w:szCs w:val="28"/>
        </w:rPr>
        <w:t>学生劳动考勤情况。根据审定的岗位酬金标准填写学院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财务领款单，经办人和用工单位领导签字后，报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审核。经主管院领导签字后到财务处领取酬金。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第二十五条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学生持本人学生证到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z w:val="28"/>
          <w:szCs w:val="28"/>
        </w:rPr>
        <w:t>领取酬金，并在领款单上签名。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助学中心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</w:rPr>
        <w:t>在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  <w:lang w:val="en-US" w:eastAsia="zh-CN"/>
        </w:rPr>
        <w:t>20天</w:t>
      </w:r>
      <w:r>
        <w:rPr>
          <w:rFonts w:hint="eastAsia" w:ascii="仿宋_GB2312" w:hAnsi="仿宋" w:eastAsia="仿宋_GB2312"/>
          <w:strike w:val="0"/>
          <w:dstrike w:val="0"/>
          <w:sz w:val="28"/>
          <w:szCs w:val="28"/>
        </w:rPr>
        <w:t>内</w:t>
      </w:r>
      <w:r>
        <w:rPr>
          <w:rFonts w:hint="eastAsia" w:ascii="仿宋_GB2312" w:hAnsi="仿宋" w:eastAsia="仿宋_GB2312"/>
          <w:sz w:val="28"/>
          <w:szCs w:val="28"/>
        </w:rPr>
        <w:t>将学生签名后的领款单返还财务处核销。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第二十六条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勤工助学基金的使用应遵守国家财经法规和学院财务制度，用工单位在填写领款单时，应按用工实际情况如实填写，如发现虚报、假报、克扣及其它违规行为，学院将根据有关规定严肃处理。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第八章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附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则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第二十七条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本办法由学生处负责解释。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 w:firstLineChars="2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第二十八条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本办法自颁布之日起试行。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4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302</Words>
  <Characters>1727</Characters>
  <Lines>14</Lines>
  <Paragraphs>4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2013-10-31T02:20:00Z</dcterms:created>
  <dc:creator>User</dc:creator>
  <cp:lastModifiedBy>Administrator</cp:lastModifiedBy>
  <cp:lastPrinted>2014-04-09T07:21:00Z</cp:lastPrinted>
  <dcterms:modified xsi:type="dcterms:W3CDTF">2014-05-27T01:22:02Z</dcterms:modified>
  <dc:title>东莞理工学院城市学院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