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956D" w14:textId="13293A9F" w:rsidR="004B7E67" w:rsidRPr="00FF3EA3" w:rsidRDefault="00056B27" w:rsidP="00FF3EA3">
      <w:pPr>
        <w:spacing w:line="400" w:lineRule="exact"/>
        <w:rPr>
          <w:rFonts w:ascii="小标宋" w:eastAsia="小标宋" w:cs="Times New Roman"/>
          <w:kern w:val="2"/>
          <w:sz w:val="44"/>
          <w:szCs w:val="44"/>
        </w:rPr>
      </w:pPr>
      <w:r w:rsidRPr="001D2D93">
        <w:rPr>
          <w:rFonts w:ascii="Times New Roman" w:eastAsia="仿宋" w:hAnsi="Times New Roman" w:cs="Times New Roman"/>
          <w:color w:val="FFFFFF" w:themeColor="background1"/>
          <w:sz w:val="32"/>
          <w:szCs w:val="32"/>
        </w:rPr>
        <w:t>000001</w:t>
      </w:r>
    </w:p>
    <w:p w14:paraId="727B5228" w14:textId="672E8C8B" w:rsidR="00E2212D" w:rsidRPr="00E2212D" w:rsidRDefault="00E2212D" w:rsidP="00E2212D">
      <w:pPr>
        <w:widowControl w:val="0"/>
        <w:spacing w:line="760" w:lineRule="exact"/>
        <w:jc w:val="center"/>
        <w:rPr>
          <w:rFonts w:ascii="小标宋" w:eastAsia="小标宋" w:cs="Times New Roman"/>
          <w:kern w:val="2"/>
          <w:sz w:val="44"/>
          <w:szCs w:val="44"/>
        </w:rPr>
      </w:pPr>
      <w:r w:rsidRPr="00E2212D">
        <w:rPr>
          <w:rFonts w:ascii="小标宋" w:eastAsia="小标宋" w:cs="Times New Roman" w:hint="eastAsia"/>
          <w:kern w:val="2"/>
          <w:sz w:val="44"/>
          <w:szCs w:val="44"/>
        </w:rPr>
        <w:t>东莞城市学院</w:t>
      </w:r>
    </w:p>
    <w:p w14:paraId="000BC764" w14:textId="77777777" w:rsidR="00E2212D" w:rsidRPr="00E2212D" w:rsidRDefault="00E2212D" w:rsidP="00E2212D">
      <w:pPr>
        <w:widowControl w:val="0"/>
        <w:spacing w:line="760" w:lineRule="exact"/>
        <w:jc w:val="center"/>
        <w:rPr>
          <w:rFonts w:ascii="小标宋" w:eastAsia="小标宋" w:hAnsi="MT Extra" w:cs="Times New Roman" w:hint="eastAsia"/>
          <w:kern w:val="2"/>
          <w:sz w:val="44"/>
          <w:szCs w:val="44"/>
        </w:rPr>
      </w:pPr>
      <w:r w:rsidRPr="00E2212D">
        <w:rPr>
          <w:rFonts w:ascii="小标宋" w:eastAsia="小标宋" w:cs="Times New Roman" w:hint="eastAsia"/>
          <w:kern w:val="2"/>
          <w:sz w:val="44"/>
          <w:szCs w:val="44"/>
        </w:rPr>
        <w:t>学生违纪处分规定</w:t>
      </w:r>
    </w:p>
    <w:p w14:paraId="5EECE85F" w14:textId="77777777" w:rsidR="00E2212D" w:rsidRPr="00E2212D" w:rsidRDefault="00E2212D" w:rsidP="00946E2E">
      <w:pPr>
        <w:widowControl w:val="0"/>
        <w:spacing w:line="360" w:lineRule="auto"/>
        <w:ind w:firstLineChars="200" w:firstLine="412"/>
        <w:jc w:val="both"/>
        <w:rPr>
          <w:rFonts w:ascii="仿宋_GB2312" w:eastAsia="仿宋_GB2312" w:hAnsi="仿宋" w:cs="Times New Roman"/>
          <w:kern w:val="2"/>
          <w:sz w:val="21"/>
          <w:szCs w:val="21"/>
        </w:rPr>
      </w:pPr>
    </w:p>
    <w:p w14:paraId="419B6253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第一条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为了维护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正常的教学和生活秩序，建设优良的学习、生活环境，规范管理、依法治校，根据《普通高等学校学生管理规定》、《高等学校校园秩序管理若干规定》、《高等学校学生行为准则》、《公民道德建设实施纲要》以及其它有关规定，结合我校的实际情况，制定本规定。</w:t>
      </w:r>
    </w:p>
    <w:p w14:paraId="0117DB27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第二条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学生违反校规校纪，根据情节轻重，给予下列之一处分：</w:t>
      </w:r>
    </w:p>
    <w:p w14:paraId="0B3F2836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（一）警告；（二）严重警告；（三）记过；（四）留校察看；（五）开除学籍。</w:t>
      </w:r>
    </w:p>
    <w:p w14:paraId="10F64636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第三条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学生有违反校规校纪的行为，情节轻微不足以给予行政处分的，应由学生所在系（部）给予通报批评，督促其改正错误。</w:t>
      </w:r>
    </w:p>
    <w:p w14:paraId="52F03323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受处分的学生，应同时受到下列处理：</w:t>
      </w:r>
    </w:p>
    <w:p w14:paraId="63E699AC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（一）取消其当年（指学年度，下同）参加各种奖励、各类奖学金评定的资格；</w:t>
      </w:r>
    </w:p>
    <w:p w14:paraId="20A23673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（二）受留校察看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(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解除留校察看后除外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)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或以上处分的，取消学士学位授予资格；</w:t>
      </w:r>
    </w:p>
    <w:p w14:paraId="0A0FA0E3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（三）造成经济损失的，依法赔偿；</w:t>
      </w:r>
    </w:p>
    <w:p w14:paraId="149BE668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lastRenderedPageBreak/>
        <w:t>（四）有其他规定的按照相关规定进行处理。</w:t>
      </w:r>
    </w:p>
    <w:p w14:paraId="3BE2D143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第四条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学生违反校规校纪，有下列情形之一，且危害后果较轻的，可以从轻处分：</w:t>
      </w:r>
    </w:p>
    <w:p w14:paraId="0782DB00" w14:textId="77777777" w:rsidR="00E2212D" w:rsidRPr="00E2212D" w:rsidRDefault="003976A3" w:rsidP="003976A3">
      <w:pPr>
        <w:widowControl w:val="0"/>
        <w:tabs>
          <w:tab w:val="left" w:pos="1418"/>
        </w:tabs>
        <w:adjustRightInd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一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）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 xml:space="preserve"> </w:t>
      </w:r>
      <w:r w:rsidR="00E2212D" w:rsidRPr="00E2212D">
        <w:rPr>
          <w:rFonts w:ascii="仿宋" w:eastAsia="仿宋" w:hAnsi="仿宋" w:cs="Times New Roman" w:hint="eastAsia"/>
          <w:kern w:val="2"/>
          <w:sz w:val="32"/>
          <w:szCs w:val="32"/>
        </w:rPr>
        <w:t>能主动承认错误，如实交待错误事实，检查认识深刻，有悔改表现；</w:t>
      </w:r>
    </w:p>
    <w:p w14:paraId="42183271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（二）确系他人胁迫或诱骗，并能主动揭发，认错态度好；</w:t>
      </w:r>
    </w:p>
    <w:p w14:paraId="3553EFAB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（三）其他可从轻处分的情形。</w:t>
      </w:r>
    </w:p>
    <w:p w14:paraId="701E4C0F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第五条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学生违反校规校纪，有下列情形之一的，应从重处分：</w:t>
      </w:r>
    </w:p>
    <w:p w14:paraId="5558CC97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（一）故意隐瞒、歪曲、捏造事实，以及妨碍有关部门、单位调查，或者拒不承认错误；</w:t>
      </w:r>
    </w:p>
    <w:p w14:paraId="4AADA17C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（二）对有关人员打击报复、威胁、恫吓；</w:t>
      </w:r>
    </w:p>
    <w:p w14:paraId="0218E9B8" w14:textId="77777777" w:rsidR="003976A3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（三）在校期间曾受过处分；</w:t>
      </w:r>
    </w:p>
    <w:p w14:paraId="10CAD8E4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（四）同时有两种以上违纪行为（含两种）；</w:t>
      </w:r>
    </w:p>
    <w:p w14:paraId="50EF5A47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（五）伙同校外人员，违反法律法规、校规校纪；</w:t>
      </w:r>
    </w:p>
    <w:p w14:paraId="09673029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（六）涉外活动违纪；</w:t>
      </w:r>
    </w:p>
    <w:p w14:paraId="56AF4A9E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（七）违纪群体中的组织、策划者；</w:t>
      </w:r>
    </w:p>
    <w:p w14:paraId="1DCE724E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（八）其他应予从重处分的情形。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</w:t>
      </w:r>
    </w:p>
    <w:p w14:paraId="1403EB30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第六条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处分决定</w:t>
      </w:r>
      <w:proofErr w:type="gramStart"/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作出</w:t>
      </w:r>
      <w:proofErr w:type="gramEnd"/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之前，学生或者其代理人可向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提出陈述和申辩。</w:t>
      </w:r>
    </w:p>
    <w:p w14:paraId="75624389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第七条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处分机构</w:t>
      </w:r>
    </w:p>
    <w:p w14:paraId="55C5DA53" w14:textId="77777777" w:rsidR="00E2212D" w:rsidRPr="00E2212D" w:rsidRDefault="00A10D04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="00E2212D" w:rsidRPr="00E2212D">
        <w:rPr>
          <w:rFonts w:ascii="仿宋" w:eastAsia="仿宋" w:hAnsi="仿宋" w:cs="Times New Roman" w:hint="eastAsia"/>
          <w:kern w:val="2"/>
          <w:sz w:val="32"/>
          <w:szCs w:val="32"/>
        </w:rPr>
        <w:t>成立学生工作领导小组，由</w:t>
      </w:r>
      <w:r w:rsidR="00C03789">
        <w:rPr>
          <w:rFonts w:ascii="仿宋" w:eastAsia="仿宋" w:hAnsi="仿宋" w:cs="Times New Roman" w:hint="eastAsia"/>
          <w:kern w:val="2"/>
          <w:sz w:val="32"/>
          <w:szCs w:val="32"/>
        </w:rPr>
        <w:t>分管</w:t>
      </w:r>
      <w:r w:rsidR="00E2212D" w:rsidRPr="00E2212D">
        <w:rPr>
          <w:rFonts w:ascii="仿宋" w:eastAsia="仿宋" w:hAnsi="仿宋" w:cs="Times New Roman" w:hint="eastAsia"/>
          <w:kern w:val="2"/>
          <w:sz w:val="32"/>
          <w:szCs w:val="32"/>
        </w:rPr>
        <w:t>学生工作的</w:t>
      </w:r>
      <w:r w:rsidR="003976A3">
        <w:rPr>
          <w:rFonts w:ascii="仿宋" w:eastAsia="仿宋" w:hAnsi="仿宋" w:cs="Times New Roman" w:hint="eastAsia"/>
          <w:kern w:val="2"/>
          <w:sz w:val="32"/>
          <w:szCs w:val="32"/>
        </w:rPr>
        <w:t>院领导</w:t>
      </w:r>
      <w:r w:rsidR="00E2212D" w:rsidRPr="00E2212D">
        <w:rPr>
          <w:rFonts w:ascii="仿宋" w:eastAsia="仿宋" w:hAnsi="仿宋" w:cs="Times New Roman" w:hint="eastAsia"/>
          <w:kern w:val="2"/>
          <w:sz w:val="32"/>
          <w:szCs w:val="32"/>
        </w:rPr>
        <w:t>任组长，</w:t>
      </w:r>
      <w:r w:rsidR="00C03789">
        <w:rPr>
          <w:rFonts w:ascii="仿宋" w:eastAsia="仿宋" w:hAnsi="仿宋" w:cs="Times New Roman" w:hint="eastAsia"/>
          <w:kern w:val="2"/>
          <w:sz w:val="32"/>
          <w:szCs w:val="32"/>
        </w:rPr>
        <w:t>分管</w:t>
      </w:r>
      <w:r w:rsidR="00E2212D" w:rsidRPr="00E2212D">
        <w:rPr>
          <w:rFonts w:ascii="仿宋" w:eastAsia="仿宋" w:hAnsi="仿宋" w:cs="Times New Roman" w:hint="eastAsia"/>
          <w:kern w:val="2"/>
          <w:sz w:val="32"/>
          <w:szCs w:val="32"/>
        </w:rPr>
        <w:t>教学、保卫工作的</w:t>
      </w:r>
      <w:r w:rsidR="003976A3">
        <w:rPr>
          <w:rFonts w:ascii="仿宋" w:eastAsia="仿宋" w:hAnsi="仿宋" w:cs="Times New Roman" w:hint="eastAsia"/>
          <w:kern w:val="2"/>
          <w:sz w:val="32"/>
          <w:szCs w:val="32"/>
        </w:rPr>
        <w:t>院领导</w:t>
      </w:r>
      <w:r w:rsidR="00E2212D" w:rsidRPr="00E2212D">
        <w:rPr>
          <w:rFonts w:ascii="仿宋" w:eastAsia="仿宋" w:hAnsi="仿宋" w:cs="Times New Roman" w:hint="eastAsia"/>
          <w:kern w:val="2"/>
          <w:sz w:val="32"/>
          <w:szCs w:val="32"/>
        </w:rPr>
        <w:t>任副组长，成员包括学生处、</w:t>
      </w:r>
      <w:r w:rsidR="00E2212D" w:rsidRPr="00E2212D">
        <w:rPr>
          <w:rFonts w:ascii="仿宋" w:eastAsia="仿宋" w:hAnsi="仿宋" w:cs="Times New Roman" w:hint="eastAsia"/>
          <w:kern w:val="2"/>
          <w:sz w:val="32"/>
          <w:szCs w:val="32"/>
        </w:rPr>
        <w:lastRenderedPageBreak/>
        <w:t>教务处、</w:t>
      </w:r>
      <w:proofErr w:type="gramStart"/>
      <w:r w:rsidR="00E2212D" w:rsidRPr="00E2212D">
        <w:rPr>
          <w:rFonts w:ascii="仿宋" w:eastAsia="仿宋" w:hAnsi="仿宋" w:cs="Times New Roman" w:hint="eastAsia"/>
          <w:kern w:val="2"/>
          <w:sz w:val="32"/>
          <w:szCs w:val="32"/>
        </w:rPr>
        <w:t>保卫办</w:t>
      </w:r>
      <w:proofErr w:type="gramEnd"/>
      <w:r w:rsidR="00E2212D" w:rsidRPr="00E2212D">
        <w:rPr>
          <w:rFonts w:ascii="仿宋" w:eastAsia="仿宋" w:hAnsi="仿宋" w:cs="Times New Roman" w:hint="eastAsia"/>
          <w:kern w:val="2"/>
          <w:sz w:val="32"/>
          <w:szCs w:val="32"/>
        </w:rPr>
        <w:t>等职能部门的负责人。学生工作领导小组负责领导和协调对学生违纪行为的处理工作。</w:t>
      </w:r>
    </w:p>
    <w:p w14:paraId="22559039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凡我</w:t>
      </w:r>
      <w:r w:rsidR="003976A3">
        <w:rPr>
          <w:rFonts w:ascii="仿宋" w:eastAsia="仿宋" w:hAnsi="仿宋" w:cs="Times New Roman" w:hint="eastAsia"/>
          <w:kern w:val="2"/>
          <w:sz w:val="32"/>
          <w:szCs w:val="32"/>
        </w:rPr>
        <w:t>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学生因违反校纪需给予处分的，日常行为管理及思想品德教育方面，由学生处进行调查；学习及考风考纪方面，由教务处进行调查；治安、安全以及涉及违法犯罪的，由保卫部门进行调查。</w:t>
      </w:r>
    </w:p>
    <w:p w14:paraId="478AAE07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第八条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处分程序</w:t>
      </w:r>
    </w:p>
    <w:p w14:paraId="2E431BC9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学生违纪事件发生后，有关职能部门应立即对违纪情况进行调查，并通知学生所在系</w:t>
      </w:r>
      <w:r w:rsidR="00C03789">
        <w:rPr>
          <w:rFonts w:ascii="仿宋" w:eastAsia="仿宋" w:hAnsi="仿宋" w:cs="Times New Roman" w:hint="eastAsia"/>
          <w:kern w:val="2"/>
          <w:sz w:val="32"/>
          <w:szCs w:val="32"/>
        </w:rPr>
        <w:t>分管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生工作的领导及学生辅导员协助调查，学生所在系应积极配合职能部门开展调查工作，并做好违纪学生的思想工作。调查工作应在七日内完成。调查结束后，职能部门和学生所在系（部）应根据调查情况提出建议处理意见。</w:t>
      </w:r>
    </w:p>
    <w:p w14:paraId="5F8DAE4E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职能部门应将调查的详细情况、本部门及学生所在系的建议处理意见一并报学生工作领导小组。对违纪学生，应给予警告、严重警告、记过处分的，由学生工作领导小组决定；应给予留校察看、开除学籍处分的，由学生工作领导小组提交院长、书记办公会决定。</w:t>
      </w:r>
    </w:p>
    <w:p w14:paraId="5964E0B1" w14:textId="77777777" w:rsidR="00E2212D" w:rsidRPr="00E2212D" w:rsidRDefault="00A10D04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="00E2212D" w:rsidRPr="00E2212D">
        <w:rPr>
          <w:rFonts w:ascii="仿宋" w:eastAsia="仿宋" w:hAnsi="仿宋" w:cs="Times New Roman" w:hint="eastAsia"/>
          <w:kern w:val="2"/>
          <w:sz w:val="32"/>
          <w:szCs w:val="32"/>
        </w:rPr>
        <w:t>对学生</w:t>
      </w:r>
      <w:proofErr w:type="gramStart"/>
      <w:r w:rsidR="00E2212D" w:rsidRPr="00E2212D">
        <w:rPr>
          <w:rFonts w:ascii="仿宋" w:eastAsia="仿宋" w:hAnsi="仿宋" w:cs="Times New Roman" w:hint="eastAsia"/>
          <w:kern w:val="2"/>
          <w:sz w:val="32"/>
          <w:szCs w:val="32"/>
        </w:rPr>
        <w:t>作出</w:t>
      </w:r>
      <w:proofErr w:type="gramEnd"/>
      <w:r w:rsidR="00E2212D" w:rsidRPr="00E2212D">
        <w:rPr>
          <w:rFonts w:ascii="仿宋" w:eastAsia="仿宋" w:hAnsi="仿宋" w:cs="Times New Roman" w:hint="eastAsia"/>
          <w:kern w:val="2"/>
          <w:sz w:val="32"/>
          <w:szCs w:val="32"/>
        </w:rPr>
        <w:t>的处分决定书应当包括处分和处分事实、理由及依据，并告知学生可以提出申诉及申诉的期限。学生违纪处分以学院的名义统一行文，行文日期即为生效日期。除涉及个人隐私等特殊情况外，</w:t>
      </w:r>
      <w:r w:rsidR="00C03789">
        <w:rPr>
          <w:rFonts w:ascii="仿宋" w:eastAsia="仿宋" w:hAnsi="仿宋" w:cs="Times New Roman" w:hint="eastAsia"/>
          <w:kern w:val="2"/>
          <w:sz w:val="32"/>
          <w:szCs w:val="32"/>
        </w:rPr>
        <w:t>一般</w:t>
      </w:r>
      <w:r w:rsidR="00E2212D" w:rsidRPr="00E2212D">
        <w:rPr>
          <w:rFonts w:ascii="仿宋" w:eastAsia="仿宋" w:hAnsi="仿宋" w:cs="Times New Roman" w:hint="eastAsia"/>
          <w:kern w:val="2"/>
          <w:sz w:val="32"/>
          <w:szCs w:val="32"/>
        </w:rPr>
        <w:t>在校内公布并</w:t>
      </w:r>
      <w:r w:rsidR="00C03789">
        <w:rPr>
          <w:rFonts w:ascii="仿宋" w:eastAsia="仿宋" w:hAnsi="仿宋" w:cs="Times New Roman" w:hint="eastAsia"/>
          <w:kern w:val="2"/>
          <w:sz w:val="32"/>
          <w:szCs w:val="32"/>
        </w:rPr>
        <w:t>印</w:t>
      </w:r>
      <w:r w:rsidR="00E2212D" w:rsidRPr="00E2212D">
        <w:rPr>
          <w:rFonts w:ascii="仿宋" w:eastAsia="仿宋" w:hAnsi="仿宋" w:cs="Times New Roman" w:hint="eastAsia"/>
          <w:kern w:val="2"/>
          <w:sz w:val="32"/>
          <w:szCs w:val="32"/>
        </w:rPr>
        <w:t>发相关职能部门</w:t>
      </w:r>
      <w:r w:rsidR="00C03789">
        <w:rPr>
          <w:rFonts w:ascii="仿宋" w:eastAsia="仿宋" w:hAnsi="仿宋" w:cs="Times New Roman" w:hint="eastAsia"/>
          <w:kern w:val="2"/>
          <w:sz w:val="32"/>
          <w:szCs w:val="32"/>
        </w:rPr>
        <w:t>和</w:t>
      </w:r>
      <w:r w:rsidR="00E2212D" w:rsidRPr="00E2212D">
        <w:rPr>
          <w:rFonts w:ascii="仿宋" w:eastAsia="仿宋" w:hAnsi="仿宋" w:cs="Times New Roman" w:hint="eastAsia"/>
          <w:kern w:val="2"/>
          <w:sz w:val="32"/>
          <w:szCs w:val="32"/>
        </w:rPr>
        <w:t>违纪学生所在系。开除学籍的学生由教务处报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="00E2212D" w:rsidRPr="00E2212D">
        <w:rPr>
          <w:rFonts w:ascii="仿宋" w:eastAsia="仿宋" w:hAnsi="仿宋" w:cs="Times New Roman" w:hint="eastAsia"/>
          <w:kern w:val="2"/>
          <w:sz w:val="32"/>
          <w:szCs w:val="32"/>
        </w:rPr>
        <w:t>所在地省级教育行政部门注销学籍。</w:t>
      </w:r>
    </w:p>
    <w:p w14:paraId="0E0CD7E5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lastRenderedPageBreak/>
        <w:t>处分决定由学生所在系送达受处分学生本人，并履行签字手续。学生拒绝签字或因特殊情况不能签字的，由学生所在系主管领导及辅导员签字，报学生处备案。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学生工作领导小组认为有必要的，学生所在系应在处分决定</w:t>
      </w:r>
      <w:proofErr w:type="gramStart"/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作出</w:t>
      </w:r>
      <w:proofErr w:type="gramEnd"/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后三日内以书面形式通知违纪学生的家长，并要求学生家长协助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做好学生的教育工作。</w:t>
      </w:r>
    </w:p>
    <w:p w14:paraId="1DC32DC2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受警告、严重警告、记过处分的学生，确能改正错误，在学习、工作、生活等方面表现良好的，自处分决定生效之日起满一年，经本人申请，所在</w:t>
      </w:r>
      <w:proofErr w:type="gramStart"/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系提出</w:t>
      </w:r>
      <w:proofErr w:type="gramEnd"/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意见，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学生工作领导小组批准，其违纪处分材料由学生处留存，不归入学生档案，学生毕业后，移交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档案管理部门归档。受留校察看以上处分的学生，其处分决定及相关材料应由学生处归入学生档案。留校察看以一年为限。受留校察看处分的学生，由学生所在</w:t>
      </w:r>
      <w:proofErr w:type="gramStart"/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系负责</w:t>
      </w:r>
      <w:proofErr w:type="gramEnd"/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考察，在察看期间有悔改和进步表现的，由学生本人提出申请，</w:t>
      </w:r>
      <w:proofErr w:type="gramStart"/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系提出</w:t>
      </w:r>
      <w:proofErr w:type="gramEnd"/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意见，经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学生工作领导小组同意，所受处分可按期终止。经教育不改或察看期间又犯错误的，应给予开除学籍处分。</w:t>
      </w:r>
    </w:p>
    <w:p w14:paraId="63BF1C7A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被开除学籍的学生，由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发给学习证明，并在处分决定做出十五日内办理离校手续。逾期不办的，由学生所在系指定人员给予办理并记录在案。学生档案、户口退回其家庭户籍所在地。</w:t>
      </w:r>
    </w:p>
    <w:p w14:paraId="35B46C95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对学生的处理，要做到事实清楚，证据充分，依据合法，符合规定程序。</w:t>
      </w:r>
    </w:p>
    <w:p w14:paraId="65B6580F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第九条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听证与申诉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</w:t>
      </w:r>
    </w:p>
    <w:p w14:paraId="1F5D1FAD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违纪学生有权要求举行听证，听证应当依照以下程序进行：</w:t>
      </w:r>
    </w:p>
    <w:p w14:paraId="5294FCB9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lastRenderedPageBreak/>
        <w:t>（一）违纪学生要求听证的，应当在处分决定做出前向有关职能部门提交书面申请材料；</w:t>
      </w:r>
    </w:p>
    <w:p w14:paraId="38B02CFC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（二）职能部门应在举行听证的3日前通知违纪学生举行听证的时间和地点；</w:t>
      </w:r>
    </w:p>
    <w:p w14:paraId="59BA88FA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（三）听证由学生工作领导小组指定的人员（一般为未参加调查的相关部门负责人）主持；参加人员范围包括违纪学生本人、证人以及参加调查的工作人员等；除涉及个人隐私外，听证应当允许旁听；</w:t>
      </w:r>
    </w:p>
    <w:p w14:paraId="6425B8F5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（四）举行听证时，违纪学生有权就提出听证的事项进行陈述和申辩，并进行质证；</w:t>
      </w:r>
    </w:p>
    <w:p w14:paraId="16357C8D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（五）听证应当制作笔录；笔录应当如实记录听证的过程，并由违纪学生签字。</w:t>
      </w:r>
    </w:p>
    <w:p w14:paraId="1CF7F621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违纪学生有权提出申诉，申诉应当依照以下程序进行：</w:t>
      </w:r>
    </w:p>
    <w:p w14:paraId="6FAA1FB6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（一）违纪学生要求申诉的，应在接到处分决定后5日内向学生工作领导小组提出，并向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学生申诉处理委员会提交书面申请材料；</w:t>
      </w:r>
    </w:p>
    <w:p w14:paraId="6C8F6D25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（二）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学生申诉处理委员会在15日内进行复查，并将复查结论通知申诉学生</w:t>
      </w:r>
      <w:r w:rsidR="002A5FB3">
        <w:rPr>
          <w:rFonts w:ascii="仿宋" w:eastAsia="仿宋" w:hAnsi="仿宋" w:cs="Times New Roman" w:hint="eastAsia"/>
          <w:kern w:val="2"/>
          <w:sz w:val="32"/>
          <w:szCs w:val="32"/>
        </w:rPr>
        <w:t>；</w:t>
      </w:r>
    </w:p>
    <w:p w14:paraId="555B1129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（三）经复查发现处分决定确实有误的，应及时更正并进行妥善处理</w:t>
      </w:r>
      <w:r w:rsidR="002A5FB3">
        <w:rPr>
          <w:rFonts w:ascii="仿宋" w:eastAsia="仿宋" w:hAnsi="仿宋" w:cs="Times New Roman" w:hint="eastAsia"/>
          <w:kern w:val="2"/>
          <w:sz w:val="32"/>
          <w:szCs w:val="32"/>
        </w:rPr>
        <w:t>；</w:t>
      </w:r>
    </w:p>
    <w:p w14:paraId="21AE4151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（四）学生申诉期间，不停止处分决定的执行。</w:t>
      </w:r>
    </w:p>
    <w:p w14:paraId="350C77B9" w14:textId="4203927E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未涉及内容按照《</w:t>
      </w:r>
      <w:r w:rsidR="00FF3EA3">
        <w:rPr>
          <w:rFonts w:ascii="仿宋" w:eastAsia="仿宋" w:hAnsi="仿宋" w:cs="Times New Roman" w:hint="eastAsia"/>
          <w:kern w:val="2"/>
          <w:sz w:val="32"/>
          <w:szCs w:val="32"/>
        </w:rPr>
        <w:t>东莞城市学院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学生违纪处分申诉规定》有关规定处理。</w:t>
      </w:r>
    </w:p>
    <w:p w14:paraId="3A59CFFF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lastRenderedPageBreak/>
        <w:t>第十条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本规定中的给予某一级别“以上处分”包含该级别处分。</w:t>
      </w:r>
    </w:p>
    <w:p w14:paraId="228D30AC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第十一条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学生有下列情形之一，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可以给予开除学籍处分：</w:t>
      </w:r>
    </w:p>
    <w:p w14:paraId="1D90F175" w14:textId="77777777" w:rsidR="00E2212D" w:rsidRPr="002A5FB3" w:rsidRDefault="00E2212D" w:rsidP="002A5FB3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  <w:r w:rsidRPr="002A5FB3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（一）违反宪法，</w:t>
      </w:r>
      <w:r w:rsidR="00C02467" w:rsidRPr="00C02467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反对四项基本原则、</w:t>
      </w:r>
      <w:r w:rsidRPr="002A5FB3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破坏安定团结、扰乱社会秩序的；</w:t>
      </w:r>
    </w:p>
    <w:p w14:paraId="5C8BC71B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（二）触犯国家法律，构成刑事犯罪的；</w:t>
      </w:r>
    </w:p>
    <w:p w14:paraId="79623A16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（三）违反治安管理规定受到处罚，性质恶劣的；</w:t>
      </w:r>
    </w:p>
    <w:p w14:paraId="485B51AE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（四）由他人代替考试、替他人参加考试、组织作弊、使用通讯设备作弊及其他作弊行为严重的；</w:t>
      </w:r>
    </w:p>
    <w:p w14:paraId="72596B6E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（五）剽窃、抄袭他人研究成果，情节严重的；</w:t>
      </w:r>
    </w:p>
    <w:p w14:paraId="6B7B5863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（六）违反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规定，严重影响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教育教学秩序、生活秩序以及公共场所管理秩序，侵害其他个人、组织合法权益，造成严重后果的；</w:t>
      </w:r>
    </w:p>
    <w:p w14:paraId="75FAD0DD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（七）屡次违反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规定受到纪律处分，经教育不改的。</w:t>
      </w:r>
    </w:p>
    <w:p w14:paraId="322B94B7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第十二条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学生从事非法的社会、政治、宗教、文化活动，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有下列情形之一的，视其情节及后果，给予记过以上处分：</w:t>
      </w:r>
    </w:p>
    <w:p w14:paraId="4CF4EFA5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（一）违反《中华人民共和国游行示威法》或其它有关法律法规，组织、参加未经批准的游行、示威活动；组织或煽动闹事，破坏社会稳定、扰乱社会秩序的；</w:t>
      </w:r>
    </w:p>
    <w:p w14:paraId="6B9A6B80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（二）书写、制作、张贴、投递、散发大小字报、反动传单、标语等，以及通过其他途径散布反动言论，混淆视听，制造混乱的；</w:t>
      </w:r>
    </w:p>
    <w:p w14:paraId="1E1AF02F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lastRenderedPageBreak/>
        <w:t>（三）组织、成立、加入非法社会团体或组织，从事非法活动的；</w:t>
      </w:r>
    </w:p>
    <w:p w14:paraId="0A7CF718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（四）组织开展未经批准的政治活动、学术活动或举办未经批准的集会、沙龙、俱乐部的；</w:t>
      </w:r>
    </w:p>
    <w:p w14:paraId="77201A26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（五）违反学生社团管理的有关规定，组织成立未经批准的学生社团并开展活动，出版刊物，或以合法学生社团的名义开展非法活动，或有其他违反学生社团管理规定并造成严重后果的；</w:t>
      </w:r>
    </w:p>
    <w:p w14:paraId="25981A1E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（六）在校内组织或参与非法宗教、迷信活动的，在校外参与传销活动的。</w:t>
      </w:r>
    </w:p>
    <w:p w14:paraId="572EC38B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第十三条</w:t>
      </w:r>
      <w:r w:rsidR="00ED1F27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违反国家和地方法律、法规，受到司法或行政机关处罚的，视其情节，给予记过以上处分；情节轻微，不予处罚的，给予警告或严重警告处分。</w:t>
      </w:r>
    </w:p>
    <w:p w14:paraId="381092C0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第十四条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有下列扰乱校园秩序行为的，视其情节、性质、后果等，给予严重警告以上处分：</w:t>
      </w:r>
    </w:p>
    <w:p w14:paraId="6EDA8EC3" w14:textId="77777777" w:rsidR="00E2212D" w:rsidRPr="00E2212D" w:rsidRDefault="00E2212D" w:rsidP="00ED1F27">
      <w:pPr>
        <w:widowControl w:val="0"/>
        <w:adjustRightInd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D1F27">
        <w:rPr>
          <w:rFonts w:ascii="仿宋" w:eastAsia="仿宋" w:hAnsi="仿宋" w:cs="Times New Roman" w:hint="eastAsia"/>
          <w:snapToGrid w:val="0"/>
          <w:kern w:val="2"/>
          <w:sz w:val="32"/>
          <w:szCs w:val="32"/>
        </w:rPr>
        <w:t>（一）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扰乱教学楼、图书馆、礼堂、办公楼等公共场所秩序，致使工作、教学、科研等活动不能正常进行的；</w:t>
      </w:r>
    </w:p>
    <w:p w14:paraId="51A3C5D3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（二）捏造或者歪曲事实、故意散布谣言或者以其他方法扰乱校园秩序的；</w:t>
      </w:r>
    </w:p>
    <w:p w14:paraId="12E91A94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（三）拒绝、阻碍国家工作人员或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管理人员依法或依校规校纪执行公务的；</w:t>
      </w:r>
    </w:p>
    <w:p w14:paraId="13AD5AF6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（四）非法制造、贩卖、携带、持有枪支、匕首、三棱刀、弹簧刀或者其他管制刀具的。</w:t>
      </w:r>
    </w:p>
    <w:p w14:paraId="7C8755DF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第十五条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寻衅滋事、打架斗殴的，视其情节、性质、后果，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lastRenderedPageBreak/>
        <w:t>给予警告以上处分：</w:t>
      </w:r>
    </w:p>
    <w:p w14:paraId="6EF6494A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（一）肇事者（不守秩序、不听劝阻、用语言挑逗、用各种方式触及他人）：</w:t>
      </w:r>
    </w:p>
    <w:p w14:paraId="796690B1" w14:textId="77777777" w:rsidR="00E2212D" w:rsidRPr="00ED1F27" w:rsidRDefault="00E2212D" w:rsidP="00D34CBE">
      <w:pPr>
        <w:pStyle w:val="ab"/>
        <w:widowControl w:val="0"/>
        <w:numPr>
          <w:ilvl w:val="0"/>
          <w:numId w:val="6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D1F27">
        <w:rPr>
          <w:rFonts w:ascii="仿宋" w:eastAsia="仿宋" w:hAnsi="仿宋" w:cs="Times New Roman" w:hint="eastAsia"/>
          <w:kern w:val="2"/>
          <w:sz w:val="32"/>
          <w:szCs w:val="32"/>
        </w:rPr>
        <w:t>虽然未动手打人，但造成打架后果者，给予警告处分；</w:t>
      </w:r>
    </w:p>
    <w:p w14:paraId="6EC9DD65" w14:textId="77777777" w:rsidR="00E2212D" w:rsidRPr="00ED1F27" w:rsidRDefault="00E2212D" w:rsidP="00D34CBE">
      <w:pPr>
        <w:pStyle w:val="ab"/>
        <w:widowControl w:val="0"/>
        <w:numPr>
          <w:ilvl w:val="0"/>
          <w:numId w:val="6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D1F27">
        <w:rPr>
          <w:rFonts w:ascii="仿宋" w:eastAsia="仿宋" w:hAnsi="仿宋" w:cs="Times New Roman" w:hint="eastAsia"/>
          <w:kern w:val="2"/>
          <w:sz w:val="32"/>
          <w:szCs w:val="32"/>
        </w:rPr>
        <w:t>动手打人未伤他人者，给予严重警告处分；</w:t>
      </w:r>
    </w:p>
    <w:p w14:paraId="513F58B6" w14:textId="77777777" w:rsidR="00E2212D" w:rsidRPr="00ED1F27" w:rsidRDefault="00E2212D" w:rsidP="00D34CBE">
      <w:pPr>
        <w:pStyle w:val="ab"/>
        <w:widowControl w:val="0"/>
        <w:numPr>
          <w:ilvl w:val="0"/>
          <w:numId w:val="6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D1F27">
        <w:rPr>
          <w:rFonts w:ascii="仿宋" w:eastAsia="仿宋" w:hAnsi="仿宋" w:cs="Times New Roman" w:hint="eastAsia"/>
          <w:kern w:val="2"/>
          <w:sz w:val="32"/>
          <w:szCs w:val="32"/>
        </w:rPr>
        <w:t>致他人轻伤者，视情节轻重，给予记过或留校察看处分；</w:t>
      </w:r>
    </w:p>
    <w:p w14:paraId="063B230D" w14:textId="77777777" w:rsidR="00E2212D" w:rsidRPr="00ED1F27" w:rsidRDefault="00E2212D" w:rsidP="00D34CBE">
      <w:pPr>
        <w:pStyle w:val="ab"/>
        <w:widowControl w:val="0"/>
        <w:numPr>
          <w:ilvl w:val="0"/>
          <w:numId w:val="6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D1F27">
        <w:rPr>
          <w:rFonts w:ascii="仿宋" w:eastAsia="仿宋" w:hAnsi="仿宋" w:cs="Times New Roman" w:hint="eastAsia"/>
          <w:kern w:val="2"/>
          <w:sz w:val="32"/>
          <w:szCs w:val="32"/>
        </w:rPr>
        <w:t>致他人重伤者，视情节轻重，给予留校察看或开除学籍处分。</w:t>
      </w:r>
    </w:p>
    <w:p w14:paraId="25BC508A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（二）策划者：</w:t>
      </w:r>
    </w:p>
    <w:p w14:paraId="446A750E" w14:textId="77777777" w:rsidR="00E2212D" w:rsidRPr="00E2212D" w:rsidRDefault="00E2212D" w:rsidP="00D34CBE">
      <w:pPr>
        <w:pStyle w:val="ab"/>
        <w:widowControl w:val="0"/>
        <w:numPr>
          <w:ilvl w:val="0"/>
          <w:numId w:val="7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策划他人打架并造成后果者，给予严重警告或记过处分；</w:t>
      </w:r>
    </w:p>
    <w:p w14:paraId="43197965" w14:textId="77777777" w:rsidR="00E2212D" w:rsidRPr="00E2212D" w:rsidRDefault="00E2212D" w:rsidP="00D34CBE">
      <w:pPr>
        <w:pStyle w:val="ab"/>
        <w:widowControl w:val="0"/>
        <w:numPr>
          <w:ilvl w:val="0"/>
          <w:numId w:val="7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后果严重者，给予留校察看或开除学籍处分。</w:t>
      </w:r>
    </w:p>
    <w:p w14:paraId="4352F354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（三）打架者：</w:t>
      </w:r>
    </w:p>
    <w:p w14:paraId="604DBCF9" w14:textId="77777777" w:rsidR="00E2212D" w:rsidRPr="00E2212D" w:rsidRDefault="00E2212D" w:rsidP="00D34CBE">
      <w:pPr>
        <w:pStyle w:val="ab"/>
        <w:widowControl w:val="0"/>
        <w:numPr>
          <w:ilvl w:val="0"/>
          <w:numId w:val="8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动手打人未伤他人者，给予警告或严重警告处分；</w:t>
      </w:r>
    </w:p>
    <w:p w14:paraId="21578608" w14:textId="77777777" w:rsidR="00E2212D" w:rsidRPr="00E2212D" w:rsidRDefault="00E2212D" w:rsidP="00D34CBE">
      <w:pPr>
        <w:pStyle w:val="ab"/>
        <w:widowControl w:val="0"/>
        <w:numPr>
          <w:ilvl w:val="0"/>
          <w:numId w:val="8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致他人轻伤者，给予记过或留校察看处分；</w:t>
      </w:r>
    </w:p>
    <w:p w14:paraId="35BDB820" w14:textId="77777777" w:rsidR="00E2212D" w:rsidRPr="00E2212D" w:rsidRDefault="00E2212D" w:rsidP="00D34CBE">
      <w:pPr>
        <w:pStyle w:val="ab"/>
        <w:widowControl w:val="0"/>
        <w:numPr>
          <w:ilvl w:val="0"/>
          <w:numId w:val="8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致他人重伤者，给予开除学籍处分；</w:t>
      </w:r>
    </w:p>
    <w:p w14:paraId="4A4D6796" w14:textId="77777777" w:rsidR="00E2212D" w:rsidRPr="00E2212D" w:rsidRDefault="00E2212D" w:rsidP="00D34CBE">
      <w:pPr>
        <w:pStyle w:val="ab"/>
        <w:widowControl w:val="0"/>
        <w:numPr>
          <w:ilvl w:val="0"/>
          <w:numId w:val="8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持械打人者，打群架者，加重处分。</w:t>
      </w:r>
    </w:p>
    <w:p w14:paraId="168BB5AB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（四）参与者：</w:t>
      </w:r>
    </w:p>
    <w:p w14:paraId="08C5223D" w14:textId="77777777" w:rsidR="00E2212D" w:rsidRPr="00E2212D" w:rsidRDefault="00E2212D" w:rsidP="00D34CBE">
      <w:pPr>
        <w:pStyle w:val="ab"/>
        <w:widowControl w:val="0"/>
        <w:numPr>
          <w:ilvl w:val="0"/>
          <w:numId w:val="9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偏袒一方，促使殴打事件发展，未造成后果者，给予警告处分。造成后果者，给予严重警告及记过处分。</w:t>
      </w:r>
    </w:p>
    <w:p w14:paraId="0DBF2BB8" w14:textId="77777777" w:rsidR="00E2212D" w:rsidRPr="00E2212D" w:rsidRDefault="00E2212D" w:rsidP="00D34CBE">
      <w:pPr>
        <w:pStyle w:val="ab"/>
        <w:widowControl w:val="0"/>
        <w:numPr>
          <w:ilvl w:val="0"/>
          <w:numId w:val="9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帮腔、助威，促使殴打事件发展者，处分同上。</w:t>
      </w:r>
    </w:p>
    <w:p w14:paraId="79FCF61A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（五）伪证者：</w:t>
      </w:r>
    </w:p>
    <w:p w14:paraId="787A2F7D" w14:textId="77777777" w:rsidR="00E2212D" w:rsidRPr="00E2212D" w:rsidRDefault="00E2212D" w:rsidP="00D34CBE">
      <w:pPr>
        <w:pStyle w:val="ab"/>
        <w:widowControl w:val="0"/>
        <w:numPr>
          <w:ilvl w:val="0"/>
          <w:numId w:val="10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目击者故意为他人作伪证，使调查造成困难，给予严重警告及记过处分；</w:t>
      </w:r>
    </w:p>
    <w:p w14:paraId="027CCBEB" w14:textId="77777777" w:rsidR="00E2212D" w:rsidRPr="00E2212D" w:rsidRDefault="00E2212D" w:rsidP="00D34CBE">
      <w:pPr>
        <w:pStyle w:val="ab"/>
        <w:widowControl w:val="0"/>
        <w:numPr>
          <w:ilvl w:val="0"/>
          <w:numId w:val="10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lastRenderedPageBreak/>
        <w:t>打架者犯此款加重处分。</w:t>
      </w:r>
    </w:p>
    <w:p w14:paraId="08A7B371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（六）为他人打架提供凶器等：</w:t>
      </w:r>
    </w:p>
    <w:p w14:paraId="249BAAF4" w14:textId="77777777" w:rsidR="00E2212D" w:rsidRPr="00E2212D" w:rsidRDefault="00E2212D" w:rsidP="00D34CBE">
      <w:pPr>
        <w:pStyle w:val="ab"/>
        <w:widowControl w:val="0"/>
        <w:numPr>
          <w:ilvl w:val="0"/>
          <w:numId w:val="11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未造成后果者，给予警告处分；</w:t>
      </w:r>
    </w:p>
    <w:p w14:paraId="02FA2641" w14:textId="77777777" w:rsidR="00E2212D" w:rsidRPr="00E2212D" w:rsidRDefault="00E2212D" w:rsidP="00D34CBE">
      <w:pPr>
        <w:pStyle w:val="ab"/>
        <w:widowControl w:val="0"/>
        <w:numPr>
          <w:ilvl w:val="0"/>
          <w:numId w:val="11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造成后果者，给予记过或留校察看处分；</w:t>
      </w:r>
    </w:p>
    <w:p w14:paraId="519A4B1D" w14:textId="77777777" w:rsidR="00E2212D" w:rsidRPr="00E2212D" w:rsidRDefault="00E2212D" w:rsidP="00D34CBE">
      <w:pPr>
        <w:pStyle w:val="ab"/>
        <w:widowControl w:val="0"/>
        <w:numPr>
          <w:ilvl w:val="0"/>
          <w:numId w:val="11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造成严重后果者，给予开除学籍处分。</w:t>
      </w:r>
    </w:p>
    <w:p w14:paraId="27408246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第十六条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在校园内饮酒的，给予警告处分；酒后滋事的，给予严重警告以上处分。</w:t>
      </w:r>
    </w:p>
    <w:p w14:paraId="70D28B59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第十七条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严禁私自下河、下湖游泳，一经发现，给予警告以上处分，所造成的后果自负。</w:t>
      </w:r>
    </w:p>
    <w:p w14:paraId="5838BFF4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第十八条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在校内违反校园交通安全管理规定，造成公私财产损失、人身伤害的，给予警告或严重警告处分；后果严重的，给予记过以上处分。</w:t>
      </w:r>
    </w:p>
    <w:p w14:paraId="1428DFC4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第十九条</w:t>
      </w:r>
      <w:r w:rsidR="00ED1F27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用麻将、扑克或其他方式进行赌博或变相赌博的，视其情节，给予记过以上处分；组织赌博的，给予留校察看以上处分。</w:t>
      </w:r>
    </w:p>
    <w:p w14:paraId="7F1D19CC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第二十条</w:t>
      </w:r>
      <w:r w:rsidR="00ED1F27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盗窃公私财物的，视其情节、后果，给予严重警告以上处分：</w:t>
      </w:r>
    </w:p>
    <w:p w14:paraId="1A739EC6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（一）初次作案价值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100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元以下（不含本数，以下同）者，给予警告处分；</w:t>
      </w:r>
    </w:p>
    <w:p w14:paraId="609EC88D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（二）作案价值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100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元以上，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500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元以下者，给予严重警告处分；</w:t>
      </w:r>
    </w:p>
    <w:p w14:paraId="4680B305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（三）作案价值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500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元以上，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1000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元以下者，给予记过处分；</w:t>
      </w:r>
    </w:p>
    <w:p w14:paraId="5260B2F0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（四）作案价值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1000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元以上者，视情节轻重，给予留校察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lastRenderedPageBreak/>
        <w:t>看处分；</w:t>
      </w:r>
    </w:p>
    <w:p w14:paraId="62BD7F25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（五）多次作案者，不论价值多少，给予开除学籍处分；</w:t>
      </w:r>
    </w:p>
    <w:p w14:paraId="1AC3A61B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（六）经保卫或公安部门确认为盗窃者，虽没窃得财物，给予警告以上处分。</w:t>
      </w:r>
    </w:p>
    <w:p w14:paraId="5EC8105B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盗窃公章、保密文件、试卷、档案等物品的，给予留校察看以上处分。</w:t>
      </w:r>
    </w:p>
    <w:p w14:paraId="3C2855E4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为作案者提供帮助的，</w:t>
      </w:r>
      <w:r w:rsidR="00E72E6C">
        <w:rPr>
          <w:rFonts w:ascii="仿宋" w:eastAsia="仿宋" w:hAnsi="仿宋" w:cs="Times New Roman" w:hint="eastAsia"/>
          <w:kern w:val="2"/>
          <w:sz w:val="32"/>
          <w:szCs w:val="32"/>
        </w:rPr>
        <w:t>比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照作案者处理。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</w:t>
      </w:r>
    </w:p>
    <w:p w14:paraId="7273D5B4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第二十一条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过失损坏公私财物的，视其情节、后果，给予警告以上处分；故意损坏公、私财物的，私接电源、电线，使用大功率电器，视其情节、后果，给予严重警告以上处分；故意损坏消防设备的，玩火引起火灾的，给予记过以上处分。</w:t>
      </w:r>
    </w:p>
    <w:p w14:paraId="60DA5E56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第二十二条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未向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请假或请假未被批准而擅自离校的，一学期内，连续旷课离校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10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天以上（含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10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天）或累计达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51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学时以上（含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51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学时）作开除学籍处理，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50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学时以下（含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50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学时）按以下规定处理：</w:t>
      </w:r>
    </w:p>
    <w:p w14:paraId="34620480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（一）连续旷课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2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至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4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天或累计达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10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至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20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学时者，给予警告或以上处分；</w:t>
      </w:r>
    </w:p>
    <w:p w14:paraId="2F53749F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（二）连续旷课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5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至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6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天或累计达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21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至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30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学时者，给予严重警告或以上处分；</w:t>
      </w:r>
    </w:p>
    <w:p w14:paraId="2FADD499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（三）连续旷课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7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至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8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天或累计达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31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至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40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学时者，给予记过或以上处分；</w:t>
      </w:r>
    </w:p>
    <w:p w14:paraId="3AC1CD72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（四）连续旷课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9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至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10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天或累计达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41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至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50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学时者，给予留校察看或以上处分。</w:t>
      </w:r>
    </w:p>
    <w:p w14:paraId="37F35C6A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lastRenderedPageBreak/>
        <w:t>第二十三条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考试作弊或</w:t>
      </w:r>
      <w:proofErr w:type="gramStart"/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旷</w:t>
      </w:r>
      <w:proofErr w:type="gramEnd"/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考，该课程成绩记为零分。对于考试违纪、作弊的学生，根据情节轻重按如下规定处理：</w:t>
      </w:r>
    </w:p>
    <w:p w14:paraId="0E2D2BB9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（一）闭卷考试时携带有关书籍、资料进考场地，又不按要求集中存放者，按违反考场纪律论处，给予警告或以上处分。</w:t>
      </w:r>
    </w:p>
    <w:p w14:paraId="75F30A2E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（二）在考试期间或考试进行时，有以下行为者</w:t>
      </w:r>
      <w:proofErr w:type="gramStart"/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属考试</w:t>
      </w:r>
      <w:proofErr w:type="gramEnd"/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作弊：</w:t>
      </w:r>
    </w:p>
    <w:p w14:paraId="07DA8CD6" w14:textId="77777777" w:rsidR="008405DE" w:rsidRDefault="00E2212D" w:rsidP="00D34CBE">
      <w:pPr>
        <w:pStyle w:val="ab"/>
        <w:widowControl w:val="0"/>
        <w:numPr>
          <w:ilvl w:val="0"/>
          <w:numId w:val="12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违规传递考试信息；</w:t>
      </w:r>
    </w:p>
    <w:p w14:paraId="6659A69C" w14:textId="77777777" w:rsidR="00E2212D" w:rsidRPr="008405DE" w:rsidRDefault="00E2212D" w:rsidP="00D34CBE">
      <w:pPr>
        <w:pStyle w:val="ab"/>
        <w:widowControl w:val="0"/>
        <w:numPr>
          <w:ilvl w:val="0"/>
          <w:numId w:val="12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8405DE">
        <w:rPr>
          <w:rFonts w:ascii="仿宋" w:eastAsia="仿宋" w:hAnsi="仿宋" w:cs="Times New Roman" w:hint="eastAsia"/>
          <w:kern w:val="2"/>
          <w:sz w:val="32"/>
          <w:szCs w:val="32"/>
        </w:rPr>
        <w:t>夹带与考试有关的资料；</w:t>
      </w:r>
    </w:p>
    <w:p w14:paraId="1859A9B5" w14:textId="77777777" w:rsidR="00E2212D" w:rsidRPr="00E2212D" w:rsidRDefault="00E2212D" w:rsidP="00D34CBE">
      <w:pPr>
        <w:pStyle w:val="ab"/>
        <w:widowControl w:val="0"/>
        <w:numPr>
          <w:ilvl w:val="0"/>
          <w:numId w:val="12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抄袭他人答案或为他人提供答案；</w:t>
      </w:r>
    </w:p>
    <w:p w14:paraId="42D041F8" w14:textId="77777777" w:rsidR="00E2212D" w:rsidRPr="00E2212D" w:rsidRDefault="00E2212D" w:rsidP="00D34CBE">
      <w:pPr>
        <w:pStyle w:val="ab"/>
        <w:widowControl w:val="0"/>
        <w:numPr>
          <w:ilvl w:val="0"/>
          <w:numId w:val="12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利用电子器件进行作弊；</w:t>
      </w:r>
    </w:p>
    <w:p w14:paraId="4A7FB04B" w14:textId="77777777" w:rsidR="00E2212D" w:rsidRPr="00E2212D" w:rsidRDefault="00E2212D" w:rsidP="00D34CBE">
      <w:pPr>
        <w:pStyle w:val="ab"/>
        <w:widowControl w:val="0"/>
        <w:numPr>
          <w:ilvl w:val="0"/>
          <w:numId w:val="12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互换试卷；</w:t>
      </w:r>
    </w:p>
    <w:p w14:paraId="1F9B07FD" w14:textId="77777777" w:rsidR="00E2212D" w:rsidRPr="00E2212D" w:rsidRDefault="00E2212D" w:rsidP="00D34CBE">
      <w:pPr>
        <w:pStyle w:val="ab"/>
        <w:widowControl w:val="0"/>
        <w:numPr>
          <w:ilvl w:val="0"/>
          <w:numId w:val="12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请人代替考试或代替他人考试；</w:t>
      </w:r>
    </w:p>
    <w:p w14:paraId="198E271D" w14:textId="77777777" w:rsidR="00E2212D" w:rsidRPr="00E2212D" w:rsidRDefault="00E2212D" w:rsidP="00D34CBE">
      <w:pPr>
        <w:pStyle w:val="ab"/>
        <w:widowControl w:val="0"/>
        <w:numPr>
          <w:ilvl w:val="0"/>
          <w:numId w:val="12"/>
        </w:numPr>
        <w:tabs>
          <w:tab w:val="left" w:pos="993"/>
        </w:tabs>
        <w:spacing w:line="540" w:lineRule="exact"/>
        <w:ind w:left="0"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其他的作弊行为。</w:t>
      </w:r>
    </w:p>
    <w:p w14:paraId="7D7F51D5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对犯有上述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1—4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款行为者，视其情节和认识错误态度，分别给予严重警告至留校察看处分；对犯有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5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、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6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款行为者，给予开除学籍的处分。对犯有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>7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款行为者，视具体情况予以处分。</w:t>
      </w:r>
    </w:p>
    <w:p w14:paraId="18735177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（三）两次考试作弊者，给予开除学籍的处分。</w:t>
      </w:r>
    </w:p>
    <w:p w14:paraId="1B090A17" w14:textId="14B530F9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第二十四条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违反学生公寓管理规定的，依照《</w:t>
      </w:r>
      <w:r w:rsidR="00FF3EA3">
        <w:rPr>
          <w:rFonts w:ascii="仿宋" w:eastAsia="仿宋" w:hAnsi="仿宋" w:cs="Times New Roman" w:hint="eastAsia"/>
          <w:kern w:val="2"/>
          <w:sz w:val="32"/>
          <w:szCs w:val="32"/>
        </w:rPr>
        <w:t>东莞城市学院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学生公寓管理办法》处理。违反校网络管理规定的，依照《</w:t>
      </w:r>
      <w:r w:rsidR="00FF3EA3">
        <w:rPr>
          <w:rFonts w:ascii="仿宋" w:eastAsia="仿宋" w:hAnsi="仿宋" w:cs="Times New Roman" w:hint="eastAsia"/>
          <w:kern w:val="2"/>
          <w:sz w:val="32"/>
          <w:szCs w:val="32"/>
        </w:rPr>
        <w:t>东莞城市学院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计算机信息网络安全保护实施办法》、《</w:t>
      </w:r>
      <w:r w:rsidR="00FF3EA3">
        <w:rPr>
          <w:rFonts w:ascii="仿宋" w:eastAsia="仿宋" w:hAnsi="仿宋" w:cs="Times New Roman" w:hint="eastAsia"/>
          <w:kern w:val="2"/>
          <w:sz w:val="32"/>
          <w:szCs w:val="32"/>
        </w:rPr>
        <w:t>东莞城市学院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校园网用户守则》处理。</w:t>
      </w:r>
    </w:p>
    <w:p w14:paraId="44D4CF40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第二十五条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伪造、变造、冒领、冒用、转让各种证件或证明文件的，视其情节、后果，给予严重警告以上处分。</w:t>
      </w:r>
    </w:p>
    <w:p w14:paraId="331F9B40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第二十六条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严重违反社会风纪，有下列行为的，给予记过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lastRenderedPageBreak/>
        <w:t>以上处分：</w:t>
      </w:r>
    </w:p>
    <w:p w14:paraId="5E93A749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（一）诽谤或者诬陷他人的；</w:t>
      </w:r>
    </w:p>
    <w:p w14:paraId="61858ED5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（二）调戏、侮辱或以其他方式严重骚扰他人的；</w:t>
      </w:r>
    </w:p>
    <w:p w14:paraId="5BC5701F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（三）有卖淫、嫖娼行为的；</w:t>
      </w:r>
    </w:p>
    <w:p w14:paraId="406B40EF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（四）收看淫秽书刊、网页、录相，经教育不改的；</w:t>
      </w:r>
    </w:p>
    <w:p w14:paraId="6DA6EB56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（五）制作、复制、出售、出租或传播淫秽物品的；</w:t>
      </w:r>
    </w:p>
    <w:p w14:paraId="379F2C44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（六）其他严重违反社会风纪的行为。</w:t>
      </w:r>
    </w:p>
    <w:p w14:paraId="70720770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第二十七条</w:t>
      </w:r>
      <w:r w:rsidR="008405DE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违反公民道德准则和大学生行为准则，有下列行为之一的，视其情节、性质、后果，给予警告以上处分：</w:t>
      </w:r>
    </w:p>
    <w:p w14:paraId="6194529D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（一）在建筑物、公用设备上乱涂、乱写、乱画、违章张贴的；</w:t>
      </w:r>
    </w:p>
    <w:p w14:paraId="123245DA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（二）损坏校园设施，破坏草坪，攀折花木的；</w:t>
      </w:r>
    </w:p>
    <w:p w14:paraId="2DAE767E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（三）侮辱、谩骂或威吓他人，经教育不改的；</w:t>
      </w:r>
    </w:p>
    <w:p w14:paraId="19047F64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（四）造谣、诬陷他人的；</w:t>
      </w:r>
    </w:p>
    <w:p w14:paraId="5C97DAF8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（五）隐匿、毁弃或私拆他人信件，造成不良影响或损失的；</w:t>
      </w:r>
    </w:p>
    <w:p w14:paraId="48B84C69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（六）冒用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或他人名义，侵害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或他人利益，给</w:t>
      </w:r>
      <w:r w:rsidR="00A10D04"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或他人造成不良影响或损失的；</w:t>
      </w:r>
    </w:p>
    <w:p w14:paraId="61583CB2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（七）其他违反公民道德准则和大学生行为准则的行为。</w:t>
      </w:r>
    </w:p>
    <w:p w14:paraId="111D6FBA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第二十八条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违反计划生育政策的，按照《东莞市人口与计划生育管理规定》执行。</w:t>
      </w:r>
    </w:p>
    <w:p w14:paraId="3153FE19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第二十九条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知道事实真相的学生有作证的义务，应积极配合有关部门、单位调查取证。</w:t>
      </w:r>
    </w:p>
    <w:p w14:paraId="7E47E284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作伪证的，根据情节、性质、后果等，给予警告以上处分。</w:t>
      </w:r>
    </w:p>
    <w:p w14:paraId="26C9CF33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lastRenderedPageBreak/>
        <w:t>对证人打击报复的，根据情节、性质、后果等，给予记过以上处分。</w:t>
      </w:r>
    </w:p>
    <w:p w14:paraId="271EAB13" w14:textId="77777777" w:rsidR="00E2212D" w:rsidRPr="00E2212D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第三十条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毕业生离校时，有破坏公物、违反校规校纪者，除赔偿损失外，视情节轻重，给予记过以上处分，并通报其就业单位；情节特别严重的，取消毕业资格，开除其学籍。</w:t>
      </w:r>
    </w:p>
    <w:p w14:paraId="5E95BFAF" w14:textId="77777777" w:rsidR="00B45A25" w:rsidRPr="00A10D04" w:rsidRDefault="00E2212D" w:rsidP="00946E2E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E2212D">
        <w:rPr>
          <w:rFonts w:ascii="仿宋" w:eastAsia="仿宋" w:hAnsi="仿宋" w:cs="Times New Roman" w:hint="eastAsia"/>
          <w:kern w:val="2"/>
          <w:sz w:val="32"/>
          <w:szCs w:val="32"/>
        </w:rPr>
        <w:t>第三十一条</w:t>
      </w:r>
      <w:r w:rsidRPr="00E2212D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="00A34BEF" w:rsidRPr="00A34BEF">
        <w:rPr>
          <w:rFonts w:ascii="仿宋" w:eastAsia="仿宋" w:hAnsi="仿宋" w:hint="eastAsia"/>
          <w:color w:val="000000" w:themeColor="text1"/>
          <w:sz w:val="32"/>
          <w:szCs w:val="32"/>
        </w:rPr>
        <w:t>本规定自学院批准印发之日起施行，由学院</w:t>
      </w:r>
      <w:r w:rsidR="00A10D04" w:rsidRPr="00A10D04">
        <w:rPr>
          <w:rFonts w:ascii="仿宋" w:eastAsia="仿宋" w:hAnsi="仿宋" w:hint="eastAsia"/>
          <w:color w:val="000000" w:themeColor="text1"/>
          <w:sz w:val="32"/>
          <w:szCs w:val="32"/>
        </w:rPr>
        <w:t>学生工作领导小组</w:t>
      </w:r>
      <w:r w:rsidR="00A34BEF" w:rsidRPr="00A34BEF">
        <w:rPr>
          <w:rFonts w:ascii="仿宋" w:eastAsia="仿宋" w:hAnsi="仿宋" w:hint="eastAsia"/>
          <w:color w:val="000000" w:themeColor="text1"/>
          <w:sz w:val="32"/>
          <w:szCs w:val="32"/>
        </w:rPr>
        <w:t>负责解释、修订。学院原有与本</w:t>
      </w:r>
      <w:r w:rsidR="00A10D04" w:rsidRPr="00A10D04">
        <w:rPr>
          <w:rFonts w:ascii="仿宋" w:eastAsia="仿宋" w:hAnsi="仿宋" w:hint="eastAsia"/>
          <w:color w:val="000000" w:themeColor="text1"/>
          <w:sz w:val="32"/>
          <w:szCs w:val="32"/>
        </w:rPr>
        <w:t>规定</w:t>
      </w:r>
      <w:r w:rsidR="00A34BEF" w:rsidRPr="00A34BEF">
        <w:rPr>
          <w:rFonts w:ascii="仿宋" w:eastAsia="仿宋" w:hAnsi="仿宋" w:hint="eastAsia"/>
          <w:color w:val="000000" w:themeColor="text1"/>
          <w:sz w:val="32"/>
          <w:szCs w:val="32"/>
        </w:rPr>
        <w:t>相同或相冲突的文件同时停止执行。</w:t>
      </w:r>
    </w:p>
    <w:p w14:paraId="31E776DD" w14:textId="77777777" w:rsidR="00B45A25" w:rsidRPr="00A34BEF" w:rsidRDefault="00B45A25" w:rsidP="00A10D04">
      <w:pPr>
        <w:widowControl w:val="0"/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17C7D168" w14:textId="77777777" w:rsidR="00B45A25" w:rsidRPr="00A34BEF" w:rsidRDefault="00B45A25" w:rsidP="00A10D04">
      <w:pPr>
        <w:widowControl w:val="0"/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67B94371" w14:textId="77777777" w:rsidR="009B6241" w:rsidRDefault="009B6241" w:rsidP="00A10D04">
      <w:pPr>
        <w:widowControl w:val="0"/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495D3CE3" w14:textId="77777777" w:rsidR="00A10D04" w:rsidRDefault="00A10D04" w:rsidP="00A10D04">
      <w:pPr>
        <w:widowControl w:val="0"/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18F5AD74" w14:textId="77777777" w:rsidR="00A10D04" w:rsidRDefault="00A10D04" w:rsidP="00A10D04">
      <w:pPr>
        <w:widowControl w:val="0"/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240BFE94" w14:textId="77777777" w:rsidR="00A10D04" w:rsidRDefault="00A10D04" w:rsidP="00A10D04">
      <w:pPr>
        <w:widowControl w:val="0"/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7B323985" w14:textId="77777777" w:rsidR="00A10D04" w:rsidRDefault="00A10D04" w:rsidP="00A10D04">
      <w:pPr>
        <w:widowControl w:val="0"/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0D5A7A4" w14:textId="77777777" w:rsidR="00A10D04" w:rsidRDefault="00A10D04" w:rsidP="00A10D04">
      <w:pPr>
        <w:widowControl w:val="0"/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2F8D1007" w14:textId="77777777" w:rsidR="00946E2E" w:rsidRDefault="00946E2E" w:rsidP="00A10D04">
      <w:pPr>
        <w:widowControl w:val="0"/>
        <w:spacing w:line="760" w:lineRule="exact"/>
        <w:jc w:val="center"/>
        <w:rPr>
          <w:rFonts w:ascii="小标宋" w:eastAsia="小标宋" w:cs="Times New Roman"/>
          <w:kern w:val="2"/>
          <w:sz w:val="44"/>
          <w:szCs w:val="44"/>
        </w:rPr>
      </w:pPr>
    </w:p>
    <w:p w14:paraId="51ACA107" w14:textId="77777777" w:rsidR="00946E2E" w:rsidRDefault="00946E2E" w:rsidP="00A10D04">
      <w:pPr>
        <w:widowControl w:val="0"/>
        <w:spacing w:line="760" w:lineRule="exact"/>
        <w:jc w:val="center"/>
        <w:rPr>
          <w:rFonts w:ascii="小标宋" w:eastAsia="小标宋" w:cs="Times New Roman"/>
          <w:kern w:val="2"/>
          <w:sz w:val="44"/>
          <w:szCs w:val="44"/>
        </w:rPr>
      </w:pPr>
    </w:p>
    <w:p w14:paraId="66AA6421" w14:textId="77777777" w:rsidR="00946E2E" w:rsidRDefault="00946E2E" w:rsidP="00A10D04">
      <w:pPr>
        <w:widowControl w:val="0"/>
        <w:spacing w:line="760" w:lineRule="exact"/>
        <w:jc w:val="center"/>
        <w:rPr>
          <w:rFonts w:ascii="小标宋" w:eastAsia="小标宋" w:cs="Times New Roman"/>
          <w:kern w:val="2"/>
          <w:sz w:val="44"/>
          <w:szCs w:val="44"/>
        </w:rPr>
      </w:pPr>
    </w:p>
    <w:p w14:paraId="31D036FB" w14:textId="77777777" w:rsidR="00946E2E" w:rsidRDefault="00946E2E" w:rsidP="00A10D04">
      <w:pPr>
        <w:widowControl w:val="0"/>
        <w:spacing w:line="760" w:lineRule="exact"/>
        <w:jc w:val="center"/>
        <w:rPr>
          <w:rFonts w:ascii="小标宋" w:eastAsia="小标宋" w:cs="Times New Roman"/>
          <w:kern w:val="2"/>
          <w:sz w:val="44"/>
          <w:szCs w:val="44"/>
        </w:rPr>
      </w:pPr>
    </w:p>
    <w:p w14:paraId="1BDA11BA" w14:textId="77777777" w:rsidR="008405DE" w:rsidRDefault="008405DE" w:rsidP="00A10D04">
      <w:pPr>
        <w:widowControl w:val="0"/>
        <w:spacing w:line="760" w:lineRule="exact"/>
        <w:jc w:val="center"/>
        <w:rPr>
          <w:rFonts w:ascii="小标宋" w:eastAsia="小标宋" w:cs="Times New Roman"/>
          <w:kern w:val="2"/>
          <w:sz w:val="44"/>
          <w:szCs w:val="44"/>
        </w:rPr>
      </w:pPr>
    </w:p>
    <w:p w14:paraId="17E6DE8B" w14:textId="422F6A96" w:rsidR="00A10D04" w:rsidRDefault="00FF3EA3" w:rsidP="00A10D04">
      <w:pPr>
        <w:widowControl w:val="0"/>
        <w:spacing w:line="760" w:lineRule="exact"/>
        <w:jc w:val="center"/>
        <w:rPr>
          <w:rFonts w:ascii="小标宋" w:eastAsia="小标宋" w:cs="Times New Roman"/>
          <w:kern w:val="2"/>
          <w:sz w:val="44"/>
          <w:szCs w:val="44"/>
        </w:rPr>
      </w:pPr>
      <w:r>
        <w:rPr>
          <w:rFonts w:ascii="小标宋" w:eastAsia="小标宋" w:cs="Times New Roman" w:hint="eastAsia"/>
          <w:kern w:val="2"/>
          <w:sz w:val="44"/>
          <w:szCs w:val="44"/>
        </w:rPr>
        <w:lastRenderedPageBreak/>
        <w:t>东莞城市学院</w:t>
      </w:r>
    </w:p>
    <w:p w14:paraId="0EF44966" w14:textId="77777777" w:rsidR="00A10D04" w:rsidRPr="00A10D04" w:rsidRDefault="00A10D04" w:rsidP="00A10D04">
      <w:pPr>
        <w:widowControl w:val="0"/>
        <w:spacing w:line="760" w:lineRule="exact"/>
        <w:jc w:val="center"/>
        <w:rPr>
          <w:rFonts w:ascii="小标宋" w:eastAsia="小标宋" w:hAnsi="MT Extra" w:cs="Times New Roman" w:hint="eastAsia"/>
          <w:kern w:val="2"/>
          <w:sz w:val="44"/>
          <w:szCs w:val="44"/>
        </w:rPr>
      </w:pPr>
      <w:r w:rsidRPr="00A10D04">
        <w:rPr>
          <w:rFonts w:ascii="小标宋" w:eastAsia="小标宋" w:cs="Times New Roman" w:hint="eastAsia"/>
          <w:kern w:val="2"/>
          <w:sz w:val="44"/>
          <w:szCs w:val="44"/>
        </w:rPr>
        <w:t>学生违纪处分申诉规定</w:t>
      </w:r>
    </w:p>
    <w:p w14:paraId="4CB08BCC" w14:textId="77777777" w:rsidR="00A10D04" w:rsidRPr="00A10D04" w:rsidRDefault="00A10D04" w:rsidP="00946E2E">
      <w:pPr>
        <w:widowControl w:val="0"/>
        <w:spacing w:line="360" w:lineRule="auto"/>
        <w:ind w:firstLineChars="200" w:firstLine="412"/>
        <w:jc w:val="both"/>
        <w:rPr>
          <w:rFonts w:ascii="仿宋_GB2312" w:eastAsia="仿宋_GB2312" w:hAnsi="仿宋" w:cs="Times New Roman"/>
          <w:kern w:val="2"/>
          <w:sz w:val="21"/>
          <w:szCs w:val="21"/>
        </w:rPr>
      </w:pPr>
    </w:p>
    <w:p w14:paraId="2BEFDE5D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第一条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为了保障学生的合法权益，根据《中华人民共和国教育法》、《中华人民共和国高等教育法》、《普通高等学校学生管理规定》，特制定本暂行规定。</w:t>
      </w:r>
    </w:p>
    <w:p w14:paraId="2C3253AD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第二条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凡在校学生对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proofErr w:type="gramStart"/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作出</w:t>
      </w:r>
      <w:proofErr w:type="gramEnd"/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的警告、严重警告、记过、留校察看、开除学籍处分决定不服的，可根据本规定向学院学生申诉处理委员会提出申诉。</w:t>
      </w:r>
    </w:p>
    <w:p w14:paraId="21C0EF0A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第三条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学院设立学生申诉处理委员会，由学院负责人、职能部门负责人（教务处、学生处、保卫办）、教师（系、部、教研组）、学生代表（学生会、学生分会主席）等九人组成。</w:t>
      </w:r>
    </w:p>
    <w:p w14:paraId="019F0849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第四条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学生申诉处理委员会设主任一名</w:t>
      </w:r>
      <w:r w:rsidR="00946E2E">
        <w:rPr>
          <w:rFonts w:ascii="仿宋" w:eastAsia="仿宋" w:hAnsi="仿宋" w:cs="Times New Roman" w:hint="eastAsia"/>
          <w:kern w:val="2"/>
          <w:sz w:val="32"/>
          <w:szCs w:val="32"/>
        </w:rPr>
        <w:t>。</w:t>
      </w:r>
    </w:p>
    <w:p w14:paraId="4D0D8E18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学生申诉处理委员会主任由院长</w:t>
      </w:r>
      <w:r w:rsidR="00940DF4">
        <w:rPr>
          <w:rFonts w:ascii="仿宋" w:eastAsia="仿宋" w:hAnsi="仿宋" w:cs="Times New Roman" w:hint="eastAsia"/>
          <w:kern w:val="2"/>
          <w:sz w:val="32"/>
          <w:szCs w:val="32"/>
        </w:rPr>
        <w:t>担任</w:t>
      </w:r>
      <w:r w:rsidR="00990E69">
        <w:rPr>
          <w:rFonts w:ascii="仿宋" w:eastAsia="仿宋" w:hAnsi="仿宋" w:cs="Times New Roman" w:hint="eastAsia"/>
          <w:kern w:val="2"/>
          <w:sz w:val="32"/>
          <w:szCs w:val="32"/>
        </w:rPr>
        <w:t>，</w:t>
      </w:r>
      <w:r w:rsidR="00940DF4">
        <w:rPr>
          <w:rFonts w:ascii="仿宋" w:eastAsia="仿宋" w:hAnsi="仿宋" w:cs="Times New Roman" w:hint="eastAsia"/>
          <w:kern w:val="2"/>
          <w:sz w:val="32"/>
          <w:szCs w:val="32"/>
        </w:rPr>
        <w:t>或由院长指定</w:t>
      </w:r>
      <w:r w:rsidR="00990E69">
        <w:rPr>
          <w:rFonts w:ascii="仿宋" w:eastAsia="仿宋" w:hAnsi="仿宋" w:cs="Times New Roman" w:hint="eastAsia"/>
          <w:kern w:val="2"/>
          <w:sz w:val="32"/>
          <w:szCs w:val="32"/>
        </w:rPr>
        <w:t>其他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院</w:t>
      </w:r>
      <w:r w:rsidR="00990E69">
        <w:rPr>
          <w:rFonts w:ascii="仿宋" w:eastAsia="仿宋" w:hAnsi="仿宋" w:cs="Times New Roman" w:hint="eastAsia"/>
          <w:kern w:val="2"/>
          <w:sz w:val="32"/>
          <w:szCs w:val="32"/>
        </w:rPr>
        <w:t>级领导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担任；</w:t>
      </w:r>
    </w:p>
    <w:p w14:paraId="1C1103B1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学生申诉处理委员会委员由相关部门推荐产生。</w:t>
      </w:r>
    </w:p>
    <w:p w14:paraId="53C75B7E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第五条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学生申诉处理委员会办公室设在</w:t>
      </w:r>
      <w:r w:rsidR="003976A3">
        <w:rPr>
          <w:rFonts w:ascii="仿宋" w:eastAsia="仿宋" w:hAnsi="仿宋" w:cs="Times New Roman" w:hint="eastAsia"/>
          <w:kern w:val="2"/>
          <w:sz w:val="32"/>
          <w:szCs w:val="32"/>
        </w:rPr>
        <w:t>学生处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，由学生事务管理科负责受理接收、审查申请书，通知当事人参加听证，送达复查决定书，保管申诉卷宗等。</w:t>
      </w:r>
    </w:p>
    <w:p w14:paraId="220DC179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第六条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学生对处分决定有异议的，在接到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处分决定书之日起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>5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个工作日内，可以向</w:t>
      </w:r>
      <w:r w:rsidR="003976A3">
        <w:rPr>
          <w:rFonts w:ascii="仿宋" w:eastAsia="仿宋" w:hAnsi="仿宋" w:cs="Times New Roman" w:hint="eastAsia"/>
          <w:kern w:val="2"/>
          <w:sz w:val="32"/>
          <w:szCs w:val="32"/>
        </w:rPr>
        <w:t>学生</w:t>
      </w:r>
      <w:proofErr w:type="gramStart"/>
      <w:r w:rsidR="003976A3">
        <w:rPr>
          <w:rFonts w:ascii="仿宋" w:eastAsia="仿宋" w:hAnsi="仿宋" w:cs="Times New Roman" w:hint="eastAsia"/>
          <w:kern w:val="2"/>
          <w:sz w:val="32"/>
          <w:szCs w:val="32"/>
        </w:rPr>
        <w:t>处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学生</w:t>
      </w:r>
      <w:proofErr w:type="gramEnd"/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事务科提出书面申诉，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lastRenderedPageBreak/>
        <w:t>由</w:t>
      </w:r>
      <w:r w:rsidR="005F48DE">
        <w:rPr>
          <w:rFonts w:ascii="仿宋" w:eastAsia="仿宋" w:hAnsi="仿宋" w:cs="Times New Roman" w:hint="eastAsia"/>
          <w:kern w:val="2"/>
          <w:sz w:val="32"/>
          <w:szCs w:val="32"/>
        </w:rPr>
        <w:t>学生</w:t>
      </w:r>
      <w:proofErr w:type="gramStart"/>
      <w:r w:rsidR="005F48DE">
        <w:rPr>
          <w:rFonts w:ascii="仿宋" w:eastAsia="仿宋" w:hAnsi="仿宋" w:cs="Times New Roman" w:hint="eastAsia"/>
          <w:kern w:val="2"/>
          <w:sz w:val="32"/>
          <w:szCs w:val="32"/>
        </w:rPr>
        <w:t>处学生</w:t>
      </w:r>
      <w:proofErr w:type="gramEnd"/>
      <w:r w:rsidR="005F48DE">
        <w:rPr>
          <w:rFonts w:ascii="仿宋" w:eastAsia="仿宋" w:hAnsi="仿宋" w:cs="Times New Roman" w:hint="eastAsia"/>
          <w:kern w:val="2"/>
          <w:sz w:val="32"/>
          <w:szCs w:val="32"/>
        </w:rPr>
        <w:t>事务科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转呈学生申诉处理委员会。学生在申诉期内未提出申诉的，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不再受理其提出的申诉。</w:t>
      </w:r>
    </w:p>
    <w:p w14:paraId="04C40A7D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第七条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申诉书包括以下内容：</w:t>
      </w:r>
    </w:p>
    <w:p w14:paraId="6FD3147B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（一）申诉人的基本情况：姓名、性别、年龄、所在年级、班级等；</w:t>
      </w:r>
    </w:p>
    <w:p w14:paraId="0FC59FEF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（二）申诉请求；</w:t>
      </w:r>
    </w:p>
    <w:p w14:paraId="2B954102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（三）申诉事实和理由；</w:t>
      </w:r>
    </w:p>
    <w:p w14:paraId="17EBB183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（四）申诉证据，包括处理决定书及其它相关证据。</w:t>
      </w:r>
    </w:p>
    <w:p w14:paraId="4805A284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第八条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学生申诉处理委员会办公室在接到书面申诉请求之日起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>3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个工作日内进行初步审查，申诉内容符合要求的即予以受理，不符合要求的应制作不予受理通知书并说明不予受理的理由。</w:t>
      </w:r>
    </w:p>
    <w:p w14:paraId="1B387713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申诉受理条件：</w:t>
      </w:r>
    </w:p>
    <w:p w14:paraId="603CD490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（一）原处分决定依据的事实不清、证据不足的；</w:t>
      </w:r>
    </w:p>
    <w:p w14:paraId="18B38F27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（二）原处分决定适用规定错误的；</w:t>
      </w:r>
    </w:p>
    <w:p w14:paraId="3B8781CB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（三）原处分决定程序不符规定的；</w:t>
      </w:r>
    </w:p>
    <w:p w14:paraId="588B0C2E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（四）有证据证明在做出原处分决定过程中，有关工作人员有徇私枉法行为的。</w:t>
      </w:r>
    </w:p>
    <w:p w14:paraId="695F2CD5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第九条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申诉处理委员会在接到书面申诉请求之日起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>15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个工作日内指定委员会成员组成调查小组，对原处理决定进行调查，并召开申诉处理委员会会议，对调查结果</w:t>
      </w:r>
      <w:proofErr w:type="gramStart"/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作出</w:t>
      </w:r>
      <w:proofErr w:type="gramEnd"/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评议决定。决定应经申诉处理委员会委员集体讨论（原处理部门应回避）并半数以上通过方为有效。</w:t>
      </w:r>
    </w:p>
    <w:p w14:paraId="0347C558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lastRenderedPageBreak/>
        <w:t>第十条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学生申诉处理委员会可以</w:t>
      </w:r>
      <w:proofErr w:type="gramStart"/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作出</w:t>
      </w:r>
      <w:proofErr w:type="gramEnd"/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以下决定：</w:t>
      </w:r>
    </w:p>
    <w:p w14:paraId="736A6BE6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（一）维持原处理决定；</w:t>
      </w:r>
    </w:p>
    <w:p w14:paraId="54BA59D5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（二）变更原处理决定；</w:t>
      </w:r>
    </w:p>
    <w:p w14:paraId="0C1513ED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（三）撤消原处理决定。</w:t>
      </w:r>
    </w:p>
    <w:p w14:paraId="1FAA32E2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若原处理决定程序不当，可在撤消原处理决定后，要求原处理机构重新</w:t>
      </w:r>
      <w:proofErr w:type="gramStart"/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作出</w:t>
      </w:r>
      <w:proofErr w:type="gramEnd"/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处理决定。</w:t>
      </w:r>
    </w:p>
    <w:p w14:paraId="5F6EBC06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第十一条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学生申诉处理委员会认为需要变更或撤销原决定的，由申诉委员会主任报院长</w:t>
      </w:r>
      <w:r w:rsidR="008405DE">
        <w:rPr>
          <w:rFonts w:ascii="仿宋" w:eastAsia="仿宋" w:hAnsi="仿宋" w:cs="Times New Roman" w:hint="eastAsia"/>
          <w:kern w:val="2"/>
          <w:sz w:val="32"/>
          <w:szCs w:val="32"/>
        </w:rPr>
        <w:t>、书记办公会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审议</w:t>
      </w:r>
      <w:r w:rsidR="008405DE">
        <w:rPr>
          <w:rFonts w:ascii="仿宋" w:eastAsia="仿宋" w:hAnsi="仿宋" w:cs="Times New Roman" w:hint="eastAsia"/>
          <w:kern w:val="2"/>
          <w:sz w:val="32"/>
          <w:szCs w:val="32"/>
        </w:rPr>
        <w:t>。</w:t>
      </w:r>
      <w:r w:rsidR="008405DE" w:rsidRPr="008405DE">
        <w:rPr>
          <w:rFonts w:ascii="仿宋" w:eastAsia="仿宋" w:hAnsi="仿宋" w:cs="Times New Roman" w:hint="eastAsia"/>
          <w:kern w:val="2"/>
          <w:sz w:val="32"/>
          <w:szCs w:val="32"/>
        </w:rPr>
        <w:t>院长、书记办公会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若无异议，维持申诉处理委员会的评议决定；若有异议，申诉处理委员会应再次评议。</w:t>
      </w:r>
    </w:p>
    <w:p w14:paraId="36302DAA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第十二条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proofErr w:type="gramStart"/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作出</w:t>
      </w:r>
      <w:proofErr w:type="gramEnd"/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处理决定的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有关部门，应当执行学生申诉处理委员会的评议决定。</w:t>
      </w:r>
    </w:p>
    <w:p w14:paraId="7154936B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第十三条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申诉处理委员会</w:t>
      </w:r>
      <w:proofErr w:type="gramStart"/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作出</w:t>
      </w:r>
      <w:proofErr w:type="gramEnd"/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的申诉评议决定，应在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>3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个工作日内送交申诉人，由学生所在系</w:t>
      </w:r>
      <w:r w:rsidR="008405DE">
        <w:rPr>
          <w:rFonts w:ascii="仿宋" w:eastAsia="仿宋" w:hAnsi="仿宋" w:cs="Times New Roman" w:hint="eastAsia"/>
          <w:kern w:val="2"/>
          <w:sz w:val="32"/>
          <w:szCs w:val="32"/>
        </w:rPr>
        <w:t>（</w:t>
      </w:r>
      <w:r w:rsidR="008405DE" w:rsidRPr="00A10D04">
        <w:rPr>
          <w:rFonts w:ascii="仿宋" w:eastAsia="仿宋" w:hAnsi="仿宋" w:cs="Times New Roman" w:hint="eastAsia"/>
          <w:kern w:val="2"/>
          <w:sz w:val="32"/>
          <w:szCs w:val="32"/>
        </w:rPr>
        <w:t>部</w:t>
      </w:r>
      <w:r w:rsidR="008405DE">
        <w:rPr>
          <w:rFonts w:ascii="仿宋" w:eastAsia="仿宋" w:hAnsi="仿宋" w:cs="Times New Roman" w:hint="eastAsia"/>
          <w:kern w:val="2"/>
          <w:sz w:val="32"/>
          <w:szCs w:val="32"/>
        </w:rPr>
        <w:t>）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通知其监护人。</w:t>
      </w:r>
    </w:p>
    <w:p w14:paraId="54A866B5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第十四条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申诉评议决定书在申诉人收到之日起生效。</w:t>
      </w:r>
    </w:p>
    <w:p w14:paraId="5B790AE3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第十五条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申诉人如不服申诉评议决定的，在接到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学院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复查决定书之日起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>15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个工作日内，可向东莞市教育局有关部门提出申诉。</w:t>
      </w:r>
    </w:p>
    <w:p w14:paraId="4DA39E33" w14:textId="77777777" w:rsidR="00A10D04" w:rsidRPr="00A10D04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 xml:space="preserve">第十六条  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>在学生提起申诉期间，</w:t>
      </w: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原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>处分决定继续有效。</w:t>
      </w:r>
    </w:p>
    <w:p w14:paraId="18F8EE69" w14:textId="45B217BB" w:rsidR="00946E2E" w:rsidRPr="00946E2E" w:rsidRDefault="00A10D04" w:rsidP="004B7E67">
      <w:pPr>
        <w:widowControl w:val="0"/>
        <w:spacing w:line="540" w:lineRule="exact"/>
        <w:ind w:firstLineChars="200" w:firstLine="632"/>
        <w:jc w:val="both"/>
        <w:rPr>
          <w:rFonts w:ascii="仿宋" w:eastAsia="仿宋" w:hAnsi="仿宋" w:cs="Times New Roman"/>
          <w:kern w:val="2"/>
          <w:sz w:val="32"/>
          <w:szCs w:val="32"/>
        </w:rPr>
      </w:pPr>
      <w:r w:rsidRPr="00A10D04">
        <w:rPr>
          <w:rFonts w:ascii="仿宋" w:eastAsia="仿宋" w:hAnsi="仿宋" w:cs="Times New Roman" w:hint="eastAsia"/>
          <w:kern w:val="2"/>
          <w:sz w:val="32"/>
          <w:szCs w:val="32"/>
        </w:rPr>
        <w:t>第十七条</w:t>
      </w:r>
      <w:r w:rsidRPr="00A10D04">
        <w:rPr>
          <w:rFonts w:ascii="仿宋" w:eastAsia="仿宋" w:hAnsi="仿宋" w:cs="Times New Roman"/>
          <w:kern w:val="2"/>
          <w:sz w:val="32"/>
          <w:szCs w:val="32"/>
        </w:rPr>
        <w:t xml:space="preserve">  </w:t>
      </w:r>
      <w:r w:rsidR="00946E2E" w:rsidRPr="00946E2E">
        <w:rPr>
          <w:rFonts w:ascii="仿宋" w:eastAsia="仿宋" w:hAnsi="仿宋" w:cs="Times New Roman" w:hint="eastAsia"/>
          <w:kern w:val="2"/>
          <w:sz w:val="32"/>
          <w:szCs w:val="32"/>
        </w:rPr>
        <w:t>本规定自学院批准印发之日起施行，由</w:t>
      </w:r>
      <w:r w:rsidR="00FF3EA3">
        <w:rPr>
          <w:rFonts w:ascii="仿宋" w:eastAsia="仿宋" w:hAnsi="仿宋" w:cs="Times New Roman" w:hint="eastAsia"/>
          <w:kern w:val="2"/>
          <w:sz w:val="32"/>
          <w:szCs w:val="32"/>
        </w:rPr>
        <w:t>东莞城市学院</w:t>
      </w:r>
      <w:r w:rsidR="00946E2E" w:rsidRPr="00946E2E">
        <w:rPr>
          <w:rFonts w:ascii="仿宋" w:eastAsia="仿宋" w:hAnsi="仿宋" w:cs="Times New Roman" w:hint="eastAsia"/>
          <w:kern w:val="2"/>
          <w:sz w:val="32"/>
          <w:szCs w:val="32"/>
        </w:rPr>
        <w:t>学生申诉处理委员会负责解释、修订。学院原有与本规定相同或相冲突的文件同时停止执行。</w:t>
      </w:r>
    </w:p>
    <w:sectPr w:rsidR="00946E2E" w:rsidRPr="00946E2E" w:rsidSect="004B7E67">
      <w:footerReference w:type="even" r:id="rId7"/>
      <w:footerReference w:type="default" r:id="rId8"/>
      <w:headerReference w:type="first" r:id="rId9"/>
      <w:pgSz w:w="11906" w:h="16838" w:code="9"/>
      <w:pgMar w:top="2098" w:right="1320" w:bottom="2098" w:left="1588" w:header="851" w:footer="1417" w:gutter="0"/>
      <w:pgNumType w:fmt="numberInDash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87D0" w14:textId="77777777" w:rsidR="00CC0232" w:rsidRDefault="00CC0232" w:rsidP="000F379F">
      <w:r>
        <w:separator/>
      </w:r>
    </w:p>
  </w:endnote>
  <w:endnote w:type="continuationSeparator" w:id="0">
    <w:p w14:paraId="08A13980" w14:textId="77777777" w:rsidR="00CC0232" w:rsidRDefault="00CC0232" w:rsidP="000F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316"/>
      </w:rPr>
      <w:id w:val="917595406"/>
      <w:docPartObj>
        <w:docPartGallery w:val="Page Numbers (Bottom of Page)"/>
        <w:docPartUnique/>
      </w:docPartObj>
    </w:sdtPr>
    <w:sdtEndPr>
      <w:rPr>
        <w:spacing w:val="0"/>
        <w:sz w:val="28"/>
        <w:szCs w:val="28"/>
      </w:rPr>
    </w:sdtEndPr>
    <w:sdtContent>
      <w:p w14:paraId="200AE6E0" w14:textId="77777777" w:rsidR="00E46BE5" w:rsidRPr="000F379F" w:rsidRDefault="00E46BE5" w:rsidP="007C2C5C">
        <w:pPr>
          <w:pStyle w:val="af8"/>
          <w:ind w:leftChars="100" w:left="280"/>
          <w:rPr>
            <w:sz w:val="28"/>
            <w:szCs w:val="28"/>
          </w:rPr>
        </w:pPr>
        <w:r w:rsidRPr="000F379F">
          <w:rPr>
            <w:sz w:val="28"/>
            <w:szCs w:val="28"/>
          </w:rPr>
          <w:fldChar w:fldCharType="begin"/>
        </w:r>
        <w:r w:rsidRPr="000F379F">
          <w:rPr>
            <w:sz w:val="28"/>
            <w:szCs w:val="28"/>
          </w:rPr>
          <w:instrText>PAGE   \* MERGEFORMAT</w:instrText>
        </w:r>
        <w:r w:rsidRPr="000F379F">
          <w:rPr>
            <w:sz w:val="28"/>
            <w:szCs w:val="28"/>
          </w:rPr>
          <w:fldChar w:fldCharType="separate"/>
        </w:r>
        <w:r w:rsidR="00220FD8" w:rsidRPr="00220FD8">
          <w:rPr>
            <w:noProof/>
            <w:sz w:val="28"/>
            <w:szCs w:val="28"/>
            <w:lang w:val="zh-CN"/>
          </w:rPr>
          <w:t>-</w:t>
        </w:r>
        <w:r w:rsidR="00220FD8">
          <w:rPr>
            <w:noProof/>
            <w:sz w:val="28"/>
            <w:szCs w:val="28"/>
          </w:rPr>
          <w:t xml:space="preserve"> 26 -</w:t>
        </w:r>
        <w:r w:rsidRPr="000F379F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99330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5C50C1" w14:textId="77777777" w:rsidR="00E46BE5" w:rsidRPr="000F379F" w:rsidRDefault="00E46BE5" w:rsidP="007C2C5C">
        <w:pPr>
          <w:pStyle w:val="af8"/>
          <w:ind w:leftChars="100" w:left="280" w:rightChars="100" w:right="280"/>
          <w:jc w:val="right"/>
          <w:rPr>
            <w:sz w:val="28"/>
            <w:szCs w:val="28"/>
          </w:rPr>
        </w:pPr>
        <w:r w:rsidRPr="009809D2">
          <w:rPr>
            <w:sz w:val="28"/>
            <w:szCs w:val="28"/>
          </w:rPr>
          <w:fldChar w:fldCharType="begin"/>
        </w:r>
        <w:r w:rsidRPr="009809D2">
          <w:rPr>
            <w:sz w:val="28"/>
            <w:szCs w:val="28"/>
          </w:rPr>
          <w:instrText>PAGE   \* MERGEFORMAT</w:instrText>
        </w:r>
        <w:r w:rsidRPr="009809D2">
          <w:rPr>
            <w:sz w:val="28"/>
            <w:szCs w:val="28"/>
          </w:rPr>
          <w:fldChar w:fldCharType="separate"/>
        </w:r>
        <w:r w:rsidR="00220FD8" w:rsidRPr="00220FD8">
          <w:rPr>
            <w:noProof/>
            <w:sz w:val="28"/>
            <w:szCs w:val="28"/>
            <w:lang w:val="zh-CN"/>
          </w:rPr>
          <w:t>-</w:t>
        </w:r>
        <w:r w:rsidR="00220FD8">
          <w:rPr>
            <w:noProof/>
            <w:sz w:val="28"/>
            <w:szCs w:val="28"/>
          </w:rPr>
          <w:t xml:space="preserve"> 27 -</w:t>
        </w:r>
        <w:r w:rsidRPr="009809D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F3FD" w14:textId="77777777" w:rsidR="00CC0232" w:rsidRDefault="00CC0232" w:rsidP="000F379F">
      <w:r>
        <w:separator/>
      </w:r>
    </w:p>
  </w:footnote>
  <w:footnote w:type="continuationSeparator" w:id="0">
    <w:p w14:paraId="66BD9701" w14:textId="77777777" w:rsidR="00CC0232" w:rsidRDefault="00CC0232" w:rsidP="000F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3C87" w14:textId="77777777" w:rsidR="00E46BE5" w:rsidRDefault="00E46BE5" w:rsidP="00B45A25">
    <w:pPr>
      <w:pStyle w:val="af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5AF7C9D"/>
    <w:multiLevelType w:val="hybridMultilevel"/>
    <w:tmpl w:val="9AA8A33E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 w15:restartNumberingAfterBreak="0">
    <w:nsid w:val="169D36A9"/>
    <w:multiLevelType w:val="hybridMultilevel"/>
    <w:tmpl w:val="9AA8A33E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" w15:restartNumberingAfterBreak="0">
    <w:nsid w:val="17F661DD"/>
    <w:multiLevelType w:val="singleLevel"/>
    <w:tmpl w:val="5355CEE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 w15:restartNumberingAfterBreak="0">
    <w:nsid w:val="1EF318BD"/>
    <w:multiLevelType w:val="hybridMultilevel"/>
    <w:tmpl w:val="9AA8A33E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5" w15:restartNumberingAfterBreak="0">
    <w:nsid w:val="31EA1F8E"/>
    <w:multiLevelType w:val="hybridMultilevel"/>
    <w:tmpl w:val="9AA8A33E"/>
    <w:lvl w:ilvl="0" w:tplc="0409000F">
      <w:start w:val="1"/>
      <w:numFmt w:val="decimal"/>
      <w:lvlText w:val="%1."/>
      <w:lvlJc w:val="left"/>
      <w:pPr>
        <w:ind w:left="1052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6" w15:restartNumberingAfterBreak="0">
    <w:nsid w:val="345E47E6"/>
    <w:multiLevelType w:val="hybridMultilevel"/>
    <w:tmpl w:val="9AA8A33E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7" w15:restartNumberingAfterBreak="0">
    <w:nsid w:val="51403CE7"/>
    <w:multiLevelType w:val="hybridMultilevel"/>
    <w:tmpl w:val="9AA8A33E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8" w15:restartNumberingAfterBreak="0">
    <w:nsid w:val="52DD3457"/>
    <w:multiLevelType w:val="singleLevel"/>
    <w:tmpl w:val="5355CEE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 w15:restartNumberingAfterBreak="0">
    <w:nsid w:val="5355CEE8"/>
    <w:multiLevelType w:val="singleLevel"/>
    <w:tmpl w:val="5355CEE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 w15:restartNumberingAfterBreak="0">
    <w:nsid w:val="651A62C3"/>
    <w:multiLevelType w:val="hybridMultilevel"/>
    <w:tmpl w:val="9AA8A33E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1" w15:restartNumberingAfterBreak="0">
    <w:nsid w:val="78BC293B"/>
    <w:multiLevelType w:val="singleLevel"/>
    <w:tmpl w:val="5355CEE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lignBordersAndEdges/>
  <w:bordersDoNotSurroundHeader/>
  <w:bordersDoNotSurroundFooter/>
  <w:proofState w:spelling="clean" w:grammar="clean"/>
  <w:documentProtection w:formatting="1" w:enforcement="0"/>
  <w:defaultTabStop w:val="420"/>
  <w:evenAndOddHeaders/>
  <w:drawingGridHorizontalSpacing w:val="13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69F"/>
    <w:rsid w:val="000006D1"/>
    <w:rsid w:val="00014D95"/>
    <w:rsid w:val="000167AB"/>
    <w:rsid w:val="000302BE"/>
    <w:rsid w:val="0003034C"/>
    <w:rsid w:val="00042D79"/>
    <w:rsid w:val="0004505A"/>
    <w:rsid w:val="000526B4"/>
    <w:rsid w:val="000538A2"/>
    <w:rsid w:val="00056B27"/>
    <w:rsid w:val="00056DB3"/>
    <w:rsid w:val="00065482"/>
    <w:rsid w:val="00066E0D"/>
    <w:rsid w:val="00071AC7"/>
    <w:rsid w:val="00072523"/>
    <w:rsid w:val="00095E85"/>
    <w:rsid w:val="000B5CF8"/>
    <w:rsid w:val="000B5ED7"/>
    <w:rsid w:val="000C1046"/>
    <w:rsid w:val="000D2001"/>
    <w:rsid w:val="000E4093"/>
    <w:rsid w:val="000F379F"/>
    <w:rsid w:val="000F6F54"/>
    <w:rsid w:val="001464B8"/>
    <w:rsid w:val="0016339A"/>
    <w:rsid w:val="0016791A"/>
    <w:rsid w:val="001A1E9A"/>
    <w:rsid w:val="001B6B93"/>
    <w:rsid w:val="001D11BF"/>
    <w:rsid w:val="001D2D93"/>
    <w:rsid w:val="001D4ED8"/>
    <w:rsid w:val="001E26FE"/>
    <w:rsid w:val="00220FD8"/>
    <w:rsid w:val="0022389E"/>
    <w:rsid w:val="00231E71"/>
    <w:rsid w:val="00260CEA"/>
    <w:rsid w:val="0026701B"/>
    <w:rsid w:val="00286B50"/>
    <w:rsid w:val="002A0FA8"/>
    <w:rsid w:val="002A5FB3"/>
    <w:rsid w:val="00310035"/>
    <w:rsid w:val="00311778"/>
    <w:rsid w:val="003153EC"/>
    <w:rsid w:val="00321AC0"/>
    <w:rsid w:val="003301FE"/>
    <w:rsid w:val="00347D5C"/>
    <w:rsid w:val="00351425"/>
    <w:rsid w:val="00357CB4"/>
    <w:rsid w:val="003672E1"/>
    <w:rsid w:val="00387F5F"/>
    <w:rsid w:val="0039174F"/>
    <w:rsid w:val="00392E0E"/>
    <w:rsid w:val="003976A3"/>
    <w:rsid w:val="003A17D3"/>
    <w:rsid w:val="003A3743"/>
    <w:rsid w:val="003A3990"/>
    <w:rsid w:val="003A6D2A"/>
    <w:rsid w:val="003A6FDE"/>
    <w:rsid w:val="003C3468"/>
    <w:rsid w:val="003C595F"/>
    <w:rsid w:val="003D6560"/>
    <w:rsid w:val="003E784A"/>
    <w:rsid w:val="003F0D75"/>
    <w:rsid w:val="003F0FD1"/>
    <w:rsid w:val="003F1596"/>
    <w:rsid w:val="003F4FC9"/>
    <w:rsid w:val="004027A8"/>
    <w:rsid w:val="00423E96"/>
    <w:rsid w:val="0043371A"/>
    <w:rsid w:val="0044510F"/>
    <w:rsid w:val="0045111F"/>
    <w:rsid w:val="00456103"/>
    <w:rsid w:val="00467E3F"/>
    <w:rsid w:val="00470CCF"/>
    <w:rsid w:val="004B7E67"/>
    <w:rsid w:val="004F4FE8"/>
    <w:rsid w:val="00522D09"/>
    <w:rsid w:val="0052335F"/>
    <w:rsid w:val="005330F0"/>
    <w:rsid w:val="00551886"/>
    <w:rsid w:val="00554731"/>
    <w:rsid w:val="005657DE"/>
    <w:rsid w:val="0058106D"/>
    <w:rsid w:val="00587E8C"/>
    <w:rsid w:val="005926E3"/>
    <w:rsid w:val="005A2F61"/>
    <w:rsid w:val="005B473E"/>
    <w:rsid w:val="005B5EA6"/>
    <w:rsid w:val="005B78AA"/>
    <w:rsid w:val="005C32B9"/>
    <w:rsid w:val="005C64BB"/>
    <w:rsid w:val="005D0ED0"/>
    <w:rsid w:val="005E3777"/>
    <w:rsid w:val="005F1C7C"/>
    <w:rsid w:val="005F48DE"/>
    <w:rsid w:val="0063664C"/>
    <w:rsid w:val="00646CA3"/>
    <w:rsid w:val="00653ED8"/>
    <w:rsid w:val="00664C46"/>
    <w:rsid w:val="00691F0F"/>
    <w:rsid w:val="006B5337"/>
    <w:rsid w:val="006B653F"/>
    <w:rsid w:val="006E3D66"/>
    <w:rsid w:val="006F48EC"/>
    <w:rsid w:val="007106ED"/>
    <w:rsid w:val="0071293B"/>
    <w:rsid w:val="00726E1B"/>
    <w:rsid w:val="0074496B"/>
    <w:rsid w:val="00755310"/>
    <w:rsid w:val="00761C2C"/>
    <w:rsid w:val="00766BA8"/>
    <w:rsid w:val="00786014"/>
    <w:rsid w:val="007B1731"/>
    <w:rsid w:val="007B35E9"/>
    <w:rsid w:val="007B3B81"/>
    <w:rsid w:val="007C1688"/>
    <w:rsid w:val="007C2C5C"/>
    <w:rsid w:val="007E4DD9"/>
    <w:rsid w:val="007E5F60"/>
    <w:rsid w:val="0082344E"/>
    <w:rsid w:val="00830D02"/>
    <w:rsid w:val="00831365"/>
    <w:rsid w:val="00831856"/>
    <w:rsid w:val="00833DEF"/>
    <w:rsid w:val="008405DE"/>
    <w:rsid w:val="008503DD"/>
    <w:rsid w:val="008647A3"/>
    <w:rsid w:val="008656D2"/>
    <w:rsid w:val="0087537B"/>
    <w:rsid w:val="0087745B"/>
    <w:rsid w:val="008A5C21"/>
    <w:rsid w:val="008B4EBF"/>
    <w:rsid w:val="008B74CD"/>
    <w:rsid w:val="008D3491"/>
    <w:rsid w:val="008D489E"/>
    <w:rsid w:val="00905D8D"/>
    <w:rsid w:val="00940DF4"/>
    <w:rsid w:val="009410FB"/>
    <w:rsid w:val="00946E2E"/>
    <w:rsid w:val="0095316C"/>
    <w:rsid w:val="009809D2"/>
    <w:rsid w:val="00982682"/>
    <w:rsid w:val="00990E69"/>
    <w:rsid w:val="009B0A84"/>
    <w:rsid w:val="009B6241"/>
    <w:rsid w:val="009F1046"/>
    <w:rsid w:val="009F233F"/>
    <w:rsid w:val="00A10D04"/>
    <w:rsid w:val="00A23E38"/>
    <w:rsid w:val="00A34BEF"/>
    <w:rsid w:val="00A359A1"/>
    <w:rsid w:val="00A843A9"/>
    <w:rsid w:val="00A851C0"/>
    <w:rsid w:val="00A96B95"/>
    <w:rsid w:val="00B23C10"/>
    <w:rsid w:val="00B30078"/>
    <w:rsid w:val="00B418E0"/>
    <w:rsid w:val="00B43CDA"/>
    <w:rsid w:val="00B45A25"/>
    <w:rsid w:val="00B77929"/>
    <w:rsid w:val="00B9700E"/>
    <w:rsid w:val="00B97148"/>
    <w:rsid w:val="00B971D4"/>
    <w:rsid w:val="00BB325B"/>
    <w:rsid w:val="00BC25BD"/>
    <w:rsid w:val="00BE1BF7"/>
    <w:rsid w:val="00BE2516"/>
    <w:rsid w:val="00BE31C2"/>
    <w:rsid w:val="00C02467"/>
    <w:rsid w:val="00C03789"/>
    <w:rsid w:val="00C11056"/>
    <w:rsid w:val="00C13DD1"/>
    <w:rsid w:val="00C43E87"/>
    <w:rsid w:val="00C55269"/>
    <w:rsid w:val="00C62E7C"/>
    <w:rsid w:val="00C85E15"/>
    <w:rsid w:val="00CC0232"/>
    <w:rsid w:val="00CC5430"/>
    <w:rsid w:val="00CD1B5B"/>
    <w:rsid w:val="00CD25ED"/>
    <w:rsid w:val="00D003C6"/>
    <w:rsid w:val="00D03B9F"/>
    <w:rsid w:val="00D05231"/>
    <w:rsid w:val="00D1569F"/>
    <w:rsid w:val="00D268A2"/>
    <w:rsid w:val="00D3334F"/>
    <w:rsid w:val="00D34CBE"/>
    <w:rsid w:val="00D37389"/>
    <w:rsid w:val="00D40204"/>
    <w:rsid w:val="00D519C0"/>
    <w:rsid w:val="00D935CF"/>
    <w:rsid w:val="00DA7E1F"/>
    <w:rsid w:val="00DB0382"/>
    <w:rsid w:val="00DC028A"/>
    <w:rsid w:val="00DD7EE2"/>
    <w:rsid w:val="00DE1EF1"/>
    <w:rsid w:val="00E03B31"/>
    <w:rsid w:val="00E06E8D"/>
    <w:rsid w:val="00E2212D"/>
    <w:rsid w:val="00E25A86"/>
    <w:rsid w:val="00E312C9"/>
    <w:rsid w:val="00E46BE5"/>
    <w:rsid w:val="00E5448E"/>
    <w:rsid w:val="00E72E6C"/>
    <w:rsid w:val="00E77213"/>
    <w:rsid w:val="00E81522"/>
    <w:rsid w:val="00ED1F27"/>
    <w:rsid w:val="00EE170E"/>
    <w:rsid w:val="00EF15D2"/>
    <w:rsid w:val="00EF6C4D"/>
    <w:rsid w:val="00EF7789"/>
    <w:rsid w:val="00F24F4B"/>
    <w:rsid w:val="00F34E16"/>
    <w:rsid w:val="00F55A86"/>
    <w:rsid w:val="00FA641A"/>
    <w:rsid w:val="00FB10D4"/>
    <w:rsid w:val="00FB171C"/>
    <w:rsid w:val="00FB6BB2"/>
    <w:rsid w:val="00FC0A5C"/>
    <w:rsid w:val="00FD3561"/>
    <w:rsid w:val="00FD7BFA"/>
    <w:rsid w:val="00FE5B26"/>
    <w:rsid w:val="00FF3EA3"/>
    <w:rsid w:val="00FF4F05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B20C1"/>
  <w15:docId w15:val="{CFA884A4-00A7-4860-B73F-D2346328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="宋体"/>
        <w:sz w:val="28"/>
        <w:szCs w:val="24"/>
        <w:u w:color="1C654D" w:themeColor="accent2" w:themeShade="BF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E87"/>
  </w:style>
  <w:style w:type="paragraph" w:styleId="1">
    <w:name w:val="heading 1"/>
    <w:basedOn w:val="a"/>
    <w:next w:val="a"/>
    <w:link w:val="10"/>
    <w:uiPriority w:val="9"/>
    <w:qFormat/>
    <w:rsid w:val="00DE1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B5623" w:themeColor="accent1" w:themeShade="BF"/>
      <w:szCs w:val="28"/>
    </w:rPr>
  </w:style>
  <w:style w:type="paragraph" w:styleId="2">
    <w:name w:val="heading 2"/>
    <w:aliases w:val="标题：办公室文件头"/>
    <w:basedOn w:val="a"/>
    <w:next w:val="a"/>
    <w:link w:val="20"/>
    <w:unhideWhenUsed/>
    <w:qFormat/>
    <w:rsid w:val="00DE1E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0742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742F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0742F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1E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73917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73917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E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1E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742F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E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E1EF1"/>
    <w:rPr>
      <w:rFonts w:asciiTheme="majorHAnsi" w:eastAsiaTheme="majorEastAsia" w:hAnsiTheme="majorHAnsi" w:cstheme="majorBidi"/>
      <w:b/>
      <w:bCs/>
      <w:color w:val="3B5623" w:themeColor="accent1" w:themeShade="BF"/>
      <w:szCs w:val="28"/>
    </w:rPr>
  </w:style>
  <w:style w:type="character" w:customStyle="1" w:styleId="20">
    <w:name w:val="标题 2 字符"/>
    <w:aliases w:val="标题：办公室文件头 字符"/>
    <w:basedOn w:val="a0"/>
    <w:link w:val="2"/>
    <w:uiPriority w:val="9"/>
    <w:semiHidden/>
    <w:rsid w:val="00DE1EF1"/>
    <w:rPr>
      <w:rFonts w:asciiTheme="majorHAnsi" w:eastAsiaTheme="majorEastAsia" w:hAnsiTheme="majorHAnsi" w:cstheme="majorBidi"/>
      <w:b/>
      <w:bCs/>
      <w:color w:val="50742F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DE1EF1"/>
    <w:rPr>
      <w:rFonts w:asciiTheme="majorHAnsi" w:eastAsiaTheme="majorEastAsia" w:hAnsiTheme="majorHAnsi" w:cstheme="majorBidi"/>
      <w:b/>
      <w:bCs/>
      <w:color w:val="50742F" w:themeColor="accent1"/>
    </w:rPr>
  </w:style>
  <w:style w:type="character" w:customStyle="1" w:styleId="40">
    <w:name w:val="标题 4 字符"/>
    <w:basedOn w:val="a0"/>
    <w:link w:val="4"/>
    <w:uiPriority w:val="9"/>
    <w:semiHidden/>
    <w:rsid w:val="00DE1EF1"/>
    <w:rPr>
      <w:rFonts w:asciiTheme="majorHAnsi" w:eastAsiaTheme="majorEastAsia" w:hAnsiTheme="majorHAnsi" w:cstheme="majorBidi"/>
      <w:b/>
      <w:bCs/>
      <w:i/>
      <w:iCs/>
      <w:color w:val="50742F" w:themeColor="accent1"/>
    </w:rPr>
  </w:style>
  <w:style w:type="character" w:customStyle="1" w:styleId="50">
    <w:name w:val="标题 5 字符"/>
    <w:basedOn w:val="a0"/>
    <w:link w:val="5"/>
    <w:uiPriority w:val="9"/>
    <w:semiHidden/>
    <w:rsid w:val="00DE1EF1"/>
    <w:rPr>
      <w:rFonts w:asciiTheme="majorHAnsi" w:eastAsiaTheme="majorEastAsia" w:hAnsiTheme="majorHAnsi" w:cstheme="majorBidi"/>
      <w:color w:val="273917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DE1EF1"/>
    <w:rPr>
      <w:rFonts w:asciiTheme="majorHAnsi" w:eastAsiaTheme="majorEastAsia" w:hAnsiTheme="majorHAnsi" w:cstheme="majorBidi"/>
      <w:i/>
      <w:iCs/>
      <w:color w:val="273917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DE1E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DE1EF1"/>
    <w:rPr>
      <w:rFonts w:asciiTheme="majorHAnsi" w:eastAsiaTheme="majorEastAsia" w:hAnsiTheme="majorHAnsi" w:cstheme="majorBidi"/>
      <w:color w:val="50742F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DE1E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1EF1"/>
    <w:rPr>
      <w:b/>
      <w:bCs/>
      <w:color w:val="50742F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DE1EF1"/>
    <w:pPr>
      <w:pBdr>
        <w:bottom w:val="single" w:sz="8" w:space="4" w:color="50742F" w:themeColor="accent1"/>
      </w:pBdr>
      <w:spacing w:after="300"/>
      <w:contextualSpacing/>
    </w:pPr>
    <w:rPr>
      <w:rFonts w:asciiTheme="majorHAnsi" w:eastAsiaTheme="majorEastAsia" w:hAnsiTheme="majorHAnsi" w:cstheme="majorBidi"/>
      <w:color w:val="003434" w:themeColor="text2" w:themeShade="BF"/>
      <w:spacing w:val="5"/>
      <w:kern w:val="28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DE1EF1"/>
    <w:rPr>
      <w:rFonts w:asciiTheme="majorHAnsi" w:eastAsiaTheme="majorEastAsia" w:hAnsiTheme="majorHAnsi" w:cstheme="majorBidi"/>
      <w:color w:val="00343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1EF1"/>
    <w:pPr>
      <w:numPr>
        <w:ilvl w:val="1"/>
      </w:numPr>
    </w:pPr>
    <w:rPr>
      <w:rFonts w:asciiTheme="majorHAnsi" w:eastAsiaTheme="majorEastAsia" w:hAnsiTheme="majorHAnsi" w:cstheme="majorBidi"/>
      <w:i/>
      <w:iCs/>
      <w:color w:val="50742F" w:themeColor="accent1"/>
      <w:spacing w:val="15"/>
      <w:sz w:val="24"/>
    </w:rPr>
  </w:style>
  <w:style w:type="character" w:customStyle="1" w:styleId="a7">
    <w:name w:val="副标题 字符"/>
    <w:basedOn w:val="a0"/>
    <w:link w:val="a6"/>
    <w:uiPriority w:val="11"/>
    <w:rsid w:val="00DE1EF1"/>
    <w:rPr>
      <w:rFonts w:asciiTheme="majorHAnsi" w:eastAsiaTheme="majorEastAsia" w:hAnsiTheme="majorHAnsi" w:cstheme="majorBidi"/>
      <w:i/>
      <w:iCs/>
      <w:color w:val="50742F" w:themeColor="accent1"/>
      <w:spacing w:val="15"/>
      <w:sz w:val="24"/>
    </w:rPr>
  </w:style>
  <w:style w:type="character" w:styleId="a8">
    <w:name w:val="Strong"/>
    <w:basedOn w:val="a0"/>
    <w:qFormat/>
    <w:rsid w:val="00DE1EF1"/>
    <w:rPr>
      <w:b/>
      <w:bCs/>
    </w:rPr>
  </w:style>
  <w:style w:type="character" w:styleId="a9">
    <w:name w:val="Emphasis"/>
    <w:basedOn w:val="a0"/>
    <w:uiPriority w:val="20"/>
    <w:qFormat/>
    <w:rsid w:val="00DE1EF1"/>
    <w:rPr>
      <w:i/>
      <w:iCs/>
    </w:rPr>
  </w:style>
  <w:style w:type="paragraph" w:styleId="aa">
    <w:name w:val="No Spacing"/>
    <w:uiPriority w:val="1"/>
    <w:qFormat/>
    <w:rsid w:val="00DE1EF1"/>
  </w:style>
  <w:style w:type="paragraph" w:styleId="ab">
    <w:name w:val="List Paragraph"/>
    <w:basedOn w:val="a"/>
    <w:uiPriority w:val="34"/>
    <w:qFormat/>
    <w:rsid w:val="00DE1EF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E1EF1"/>
    <w:rPr>
      <w:i/>
      <w:iCs/>
      <w:color w:val="000000" w:themeColor="text1"/>
    </w:rPr>
  </w:style>
  <w:style w:type="character" w:customStyle="1" w:styleId="ad">
    <w:name w:val="引用 字符"/>
    <w:basedOn w:val="a0"/>
    <w:link w:val="ac"/>
    <w:uiPriority w:val="29"/>
    <w:rsid w:val="00DE1EF1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E1EF1"/>
    <w:pPr>
      <w:pBdr>
        <w:bottom w:val="single" w:sz="4" w:space="4" w:color="50742F" w:themeColor="accent1"/>
      </w:pBdr>
      <w:spacing w:before="200" w:after="280"/>
      <w:ind w:left="936" w:right="936"/>
    </w:pPr>
    <w:rPr>
      <w:b/>
      <w:bCs/>
      <w:i/>
      <w:iCs/>
      <w:color w:val="50742F" w:themeColor="accent1"/>
    </w:rPr>
  </w:style>
  <w:style w:type="character" w:customStyle="1" w:styleId="af">
    <w:name w:val="明显引用 字符"/>
    <w:basedOn w:val="a0"/>
    <w:link w:val="ae"/>
    <w:uiPriority w:val="30"/>
    <w:rsid w:val="00DE1EF1"/>
    <w:rPr>
      <w:b/>
      <w:bCs/>
      <w:i/>
      <w:iCs/>
      <w:color w:val="50742F" w:themeColor="accent1"/>
    </w:rPr>
  </w:style>
  <w:style w:type="character" w:styleId="af0">
    <w:name w:val="Subtle Emphasis"/>
    <w:basedOn w:val="a0"/>
    <w:uiPriority w:val="19"/>
    <w:qFormat/>
    <w:rsid w:val="00DE1EF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E1EF1"/>
    <w:rPr>
      <w:b/>
      <w:bCs/>
      <w:i/>
      <w:iCs/>
      <w:color w:val="50742F" w:themeColor="accent1"/>
    </w:rPr>
  </w:style>
  <w:style w:type="character" w:styleId="af2">
    <w:name w:val="Subtle Reference"/>
    <w:basedOn w:val="a0"/>
    <w:uiPriority w:val="31"/>
    <w:qFormat/>
    <w:rsid w:val="00DE1EF1"/>
    <w:rPr>
      <w:smallCaps/>
      <w:color w:val="268868" w:themeColor="accent2"/>
      <w:u w:val="single"/>
    </w:rPr>
  </w:style>
  <w:style w:type="character" w:styleId="af3">
    <w:name w:val="Intense Reference"/>
    <w:basedOn w:val="a0"/>
    <w:uiPriority w:val="32"/>
    <w:qFormat/>
    <w:rsid w:val="00DE1EF1"/>
    <w:rPr>
      <w:b/>
      <w:bCs/>
      <w:smallCaps/>
      <w:color w:val="268868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E1EF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E1EF1"/>
    <w:pPr>
      <w:outlineLvl w:val="9"/>
    </w:pPr>
  </w:style>
  <w:style w:type="table" w:styleId="af5">
    <w:name w:val="Table Grid"/>
    <w:basedOn w:val="a1"/>
    <w:uiPriority w:val="59"/>
    <w:rsid w:val="00D1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"/>
    <w:basedOn w:val="a1"/>
    <w:next w:val="af5"/>
    <w:uiPriority w:val="59"/>
    <w:rsid w:val="00EF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nhideWhenUsed/>
    <w:rsid w:val="000F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0F379F"/>
    <w:rPr>
      <w:sz w:val="18"/>
      <w:szCs w:val="18"/>
    </w:rPr>
  </w:style>
  <w:style w:type="paragraph" w:styleId="af8">
    <w:name w:val="footer"/>
    <w:basedOn w:val="a"/>
    <w:link w:val="af9"/>
    <w:unhideWhenUsed/>
    <w:rsid w:val="000F37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9">
    <w:name w:val="页脚 字符"/>
    <w:basedOn w:val="a0"/>
    <w:link w:val="af8"/>
    <w:rsid w:val="000F379F"/>
    <w:rPr>
      <w:sz w:val="18"/>
      <w:szCs w:val="18"/>
    </w:rPr>
  </w:style>
  <w:style w:type="paragraph" w:styleId="afa">
    <w:name w:val="Balloon Text"/>
    <w:basedOn w:val="a"/>
    <w:link w:val="afb"/>
    <w:semiHidden/>
    <w:unhideWhenUsed/>
    <w:rsid w:val="000D2001"/>
    <w:rPr>
      <w:sz w:val="18"/>
      <w:szCs w:val="18"/>
    </w:rPr>
  </w:style>
  <w:style w:type="character" w:customStyle="1" w:styleId="afb">
    <w:name w:val="批注框文本 字符"/>
    <w:basedOn w:val="a0"/>
    <w:link w:val="afa"/>
    <w:uiPriority w:val="99"/>
    <w:semiHidden/>
    <w:rsid w:val="000D2001"/>
    <w:rPr>
      <w:sz w:val="18"/>
      <w:szCs w:val="18"/>
    </w:rPr>
  </w:style>
  <w:style w:type="character" w:styleId="afc">
    <w:name w:val="page number"/>
    <w:rsid w:val="00982682"/>
    <w:rPr>
      <w:rFonts w:ascii="Times New Roman" w:eastAsia="仿宋_GB2312" w:hAnsi="Times New Roman"/>
      <w:sz w:val="28"/>
      <w:lang w:eastAsia="zh-CN"/>
    </w:rPr>
  </w:style>
  <w:style w:type="paragraph" w:styleId="afd">
    <w:name w:val="Block Text"/>
    <w:basedOn w:val="a"/>
    <w:rsid w:val="00982682"/>
    <w:pPr>
      <w:widowControl w:val="0"/>
      <w:pBdr>
        <w:top w:val="single" w:sz="6" w:space="1" w:color="auto"/>
        <w:bottom w:val="single" w:sz="6" w:space="1" w:color="auto"/>
      </w:pBdr>
      <w:topLinePunct/>
      <w:autoSpaceDE w:val="0"/>
      <w:autoSpaceDN w:val="0"/>
      <w:spacing w:line="540" w:lineRule="atLeast"/>
      <w:ind w:leftChars="100" w:left="948" w:right="17" w:hangingChars="200" w:hanging="632"/>
      <w:jc w:val="both"/>
    </w:pPr>
    <w:rPr>
      <w:rFonts w:ascii="Times New Roman" w:eastAsia="仿宋_GB2312" w:hAnsi="Times New Roman" w:cs="Times New Roman"/>
      <w:kern w:val="2"/>
      <w:sz w:val="30"/>
    </w:rPr>
  </w:style>
  <w:style w:type="paragraph" w:styleId="afe">
    <w:name w:val="Body Text Indent"/>
    <w:basedOn w:val="a"/>
    <w:link w:val="aff"/>
    <w:rsid w:val="00982682"/>
    <w:pPr>
      <w:widowControl w:val="0"/>
      <w:topLinePunct/>
      <w:autoSpaceDE w:val="0"/>
      <w:autoSpaceDN w:val="0"/>
      <w:adjustRightInd w:val="0"/>
      <w:snapToGrid w:val="0"/>
      <w:spacing w:line="600" w:lineRule="atLeast"/>
      <w:ind w:firstLine="601"/>
      <w:jc w:val="both"/>
    </w:pPr>
    <w:rPr>
      <w:rFonts w:ascii="Times New Roman" w:eastAsia="仿宋_GB2312" w:hAnsi="Times New Roman" w:cs="Times New Roman"/>
      <w:kern w:val="2"/>
      <w:sz w:val="31"/>
    </w:rPr>
  </w:style>
  <w:style w:type="character" w:customStyle="1" w:styleId="aff">
    <w:name w:val="正文文本缩进 字符"/>
    <w:basedOn w:val="a0"/>
    <w:link w:val="afe"/>
    <w:rsid w:val="00982682"/>
    <w:rPr>
      <w:rFonts w:ascii="Times New Roman" w:eastAsia="仿宋_GB2312" w:hAnsi="Times New Roman" w:cs="Times New Roman"/>
      <w:kern w:val="2"/>
      <w:sz w:val="31"/>
    </w:rPr>
  </w:style>
  <w:style w:type="paragraph" w:styleId="21">
    <w:name w:val="Body Text Indent 2"/>
    <w:basedOn w:val="a"/>
    <w:link w:val="22"/>
    <w:rsid w:val="00982682"/>
    <w:pPr>
      <w:widowControl w:val="0"/>
      <w:topLinePunct/>
      <w:autoSpaceDE w:val="0"/>
      <w:autoSpaceDN w:val="0"/>
      <w:adjustRightInd w:val="0"/>
      <w:spacing w:line="600" w:lineRule="atLeast"/>
      <w:ind w:firstLine="600"/>
      <w:jc w:val="both"/>
    </w:pPr>
    <w:rPr>
      <w:rFonts w:ascii="Times New Roman" w:eastAsia="仿宋_GB2312" w:hAnsi="Times New Roman" w:cs="Times New Roman"/>
      <w:kern w:val="2"/>
      <w:sz w:val="31"/>
    </w:rPr>
  </w:style>
  <w:style w:type="character" w:customStyle="1" w:styleId="22">
    <w:name w:val="正文文本缩进 2 字符"/>
    <w:basedOn w:val="a0"/>
    <w:link w:val="21"/>
    <w:rsid w:val="00982682"/>
    <w:rPr>
      <w:rFonts w:ascii="Times New Roman" w:eastAsia="仿宋_GB2312" w:hAnsi="Times New Roman" w:cs="Times New Roman"/>
      <w:kern w:val="2"/>
      <w:sz w:val="31"/>
    </w:rPr>
  </w:style>
  <w:style w:type="paragraph" w:styleId="aff0">
    <w:name w:val="Date"/>
    <w:basedOn w:val="a"/>
    <w:next w:val="a"/>
    <w:link w:val="aff1"/>
    <w:rsid w:val="00982682"/>
    <w:pPr>
      <w:widowControl w:val="0"/>
      <w:ind w:leftChars="2500" w:left="100"/>
      <w:jc w:val="both"/>
    </w:pPr>
    <w:rPr>
      <w:rFonts w:ascii="Times New Roman" w:eastAsia="仿宋_GB2312" w:hAnsi="Times New Roman" w:cs="Times New Roman"/>
      <w:kern w:val="2"/>
      <w:sz w:val="30"/>
    </w:rPr>
  </w:style>
  <w:style w:type="character" w:customStyle="1" w:styleId="aff1">
    <w:name w:val="日期 字符"/>
    <w:basedOn w:val="a0"/>
    <w:link w:val="aff0"/>
    <w:rsid w:val="00982682"/>
    <w:rPr>
      <w:rFonts w:ascii="Times New Roman" w:eastAsia="仿宋_GB2312" w:hAnsi="Times New Roman" w:cs="Times New Roman"/>
      <w:kern w:val="2"/>
      <w:sz w:val="30"/>
    </w:rPr>
  </w:style>
  <w:style w:type="paragraph" w:customStyle="1" w:styleId="aff2">
    <w:name w:val="我的标题"/>
    <w:basedOn w:val="a"/>
    <w:link w:val="Char"/>
    <w:rsid w:val="00982682"/>
    <w:pPr>
      <w:widowControl w:val="0"/>
      <w:jc w:val="center"/>
    </w:pPr>
    <w:rPr>
      <w:rFonts w:ascii="Times New Roman" w:eastAsia="华康简标题宋" w:hAnsi="Times New Roman" w:cs="Times New Roman"/>
      <w:kern w:val="2"/>
      <w:sz w:val="42"/>
      <w:szCs w:val="32"/>
    </w:rPr>
  </w:style>
  <w:style w:type="paragraph" w:customStyle="1" w:styleId="aff3">
    <w:name w:val="公文正文"/>
    <w:basedOn w:val="aff2"/>
    <w:link w:val="Char0"/>
    <w:rsid w:val="00982682"/>
    <w:pPr>
      <w:jc w:val="left"/>
    </w:pPr>
    <w:rPr>
      <w:rFonts w:eastAsia="仿宋_GB2312"/>
      <w:sz w:val="31"/>
    </w:rPr>
  </w:style>
  <w:style w:type="character" w:customStyle="1" w:styleId="Char">
    <w:name w:val="我的标题 Char"/>
    <w:link w:val="aff2"/>
    <w:rsid w:val="00982682"/>
    <w:rPr>
      <w:rFonts w:ascii="Times New Roman" w:eastAsia="华康简标题宋" w:hAnsi="Times New Roman" w:cs="Times New Roman"/>
      <w:kern w:val="2"/>
      <w:sz w:val="42"/>
      <w:szCs w:val="32"/>
    </w:rPr>
  </w:style>
  <w:style w:type="character" w:customStyle="1" w:styleId="Char0">
    <w:name w:val="公文正文 Char"/>
    <w:link w:val="aff3"/>
    <w:rsid w:val="00982682"/>
    <w:rPr>
      <w:rFonts w:ascii="Times New Roman" w:eastAsia="仿宋_GB2312" w:hAnsi="Times New Roman" w:cs="Times New Roman"/>
      <w:kern w:val="2"/>
      <w:sz w:val="31"/>
      <w:szCs w:val="32"/>
    </w:rPr>
  </w:style>
  <w:style w:type="paragraph" w:styleId="aff4">
    <w:name w:val="Normal (Web)"/>
    <w:basedOn w:val="a"/>
    <w:rsid w:val="00982682"/>
    <w:pPr>
      <w:spacing w:before="100" w:beforeAutospacing="1" w:after="100" w:afterAutospacing="1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凤舞九天">
      <a:dk1>
        <a:sysClr val="windowText" lastClr="000000"/>
      </a:dk1>
      <a:lt1>
        <a:sysClr val="window" lastClr="FFFFFF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1070</Words>
  <Characters>6100</Characters>
  <Application>Microsoft Office Word</Application>
  <DocSecurity>0</DocSecurity>
  <Lines>50</Lines>
  <Paragraphs>14</Paragraphs>
  <ScaleCrop>false</ScaleCrop>
  <Company>Microsoft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CSXY-001</dc:creator>
  <cp:lastModifiedBy>yimin zhang</cp:lastModifiedBy>
  <cp:revision>12</cp:revision>
  <cp:lastPrinted>2021-11-04T03:01:00Z</cp:lastPrinted>
  <dcterms:created xsi:type="dcterms:W3CDTF">2014-06-07T07:40:00Z</dcterms:created>
  <dcterms:modified xsi:type="dcterms:W3CDTF">2021-11-04T03:14:00Z</dcterms:modified>
</cp:coreProperties>
</file>