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41" w:rsidRPr="00BB6941" w:rsidRDefault="00D30435" w:rsidP="00BB6941">
      <w:pPr>
        <w:spacing w:line="780" w:lineRule="exact"/>
        <w:jc w:val="center"/>
        <w:rPr>
          <w:rFonts w:ascii="小标宋" w:eastAsia="小标宋" w:hAnsi="宋体" w:cs="Arial"/>
          <w:bCs/>
          <w:sz w:val="44"/>
          <w:szCs w:val="44"/>
        </w:rPr>
      </w:pPr>
      <w:bookmarkStart w:id="0" w:name="_Toc46664049"/>
      <w:r>
        <w:rPr>
          <w:rFonts w:ascii="小标宋" w:eastAsia="小标宋" w:hAnsi="宋体" w:cs="Arial" w:hint="eastAsia"/>
          <w:bCs/>
          <w:sz w:val="44"/>
          <w:szCs w:val="44"/>
        </w:rPr>
        <w:t>东莞城市学院</w:t>
      </w:r>
      <w:bookmarkStart w:id="1" w:name="_Toc458780875"/>
      <w:bookmarkStart w:id="2" w:name="_Toc458792710"/>
      <w:bookmarkStart w:id="3" w:name="_Toc458863931"/>
      <w:bookmarkStart w:id="4" w:name="_Toc459020201"/>
      <w:bookmarkStart w:id="5" w:name="_Toc459198105"/>
    </w:p>
    <w:p w:rsidR="001E50C9" w:rsidRDefault="001E50C9" w:rsidP="00BB6941">
      <w:pPr>
        <w:spacing w:line="780" w:lineRule="exact"/>
        <w:jc w:val="center"/>
        <w:rPr>
          <w:rFonts w:ascii="小标宋" w:eastAsia="小标宋" w:hAnsi="宋体" w:cs="Arial"/>
          <w:bCs/>
          <w:sz w:val="44"/>
          <w:szCs w:val="44"/>
        </w:rPr>
      </w:pPr>
      <w:r w:rsidRPr="00BB6941">
        <w:rPr>
          <w:rFonts w:ascii="小标宋" w:eastAsia="小标宋" w:hAnsi="宋体" w:cs="Arial" w:hint="eastAsia"/>
          <w:bCs/>
          <w:sz w:val="44"/>
          <w:szCs w:val="44"/>
        </w:rPr>
        <w:t>特困生学费缓缴暂行办法</w:t>
      </w:r>
      <w:bookmarkEnd w:id="0"/>
      <w:bookmarkEnd w:id="1"/>
      <w:bookmarkEnd w:id="2"/>
      <w:bookmarkEnd w:id="3"/>
      <w:bookmarkEnd w:id="4"/>
      <w:bookmarkEnd w:id="5"/>
    </w:p>
    <w:p w:rsidR="00BB6941" w:rsidRPr="00BB6941" w:rsidRDefault="00BB6941" w:rsidP="00BB6941">
      <w:pPr>
        <w:spacing w:line="780" w:lineRule="exact"/>
        <w:jc w:val="center"/>
        <w:rPr>
          <w:rFonts w:ascii="小标宋" w:eastAsia="小标宋" w:hAnsi="宋体" w:cs="Arial"/>
          <w:bCs/>
          <w:sz w:val="44"/>
          <w:szCs w:val="44"/>
        </w:rPr>
      </w:pPr>
    </w:p>
    <w:p w:rsidR="001E50C9" w:rsidRPr="00BB6941" w:rsidRDefault="001E50C9" w:rsidP="00BB6941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b/>
          <w:sz w:val="32"/>
          <w:szCs w:val="32"/>
        </w:rPr>
        <w:t>第一条</w:t>
      </w:r>
      <w:r w:rsidRPr="00BB6941">
        <w:rPr>
          <w:rFonts w:ascii="仿宋_GB2312" w:eastAsia="仿宋_GB2312" w:hAnsi="宋体" w:hint="eastAsia"/>
          <w:sz w:val="32"/>
          <w:szCs w:val="32"/>
        </w:rPr>
        <w:t xml:space="preserve"> 为了帮助我校家庭经济特别困难的学生完成学业，鼓励他们努力学习，奋发向上，根据国家教育部和财政部的有关指示精神，结合我校实际，制定本办法。</w:t>
      </w:r>
    </w:p>
    <w:p w:rsidR="001E50C9" w:rsidRPr="00BB6941" w:rsidRDefault="001E50C9" w:rsidP="00BB6941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b/>
          <w:sz w:val="32"/>
          <w:szCs w:val="32"/>
        </w:rPr>
        <w:t>第二条</w:t>
      </w:r>
      <w:r w:rsidRPr="00BB6941">
        <w:rPr>
          <w:rFonts w:ascii="仿宋_GB2312" w:eastAsia="仿宋_GB2312" w:hAnsi="宋体" w:hint="eastAsia"/>
          <w:sz w:val="32"/>
          <w:szCs w:val="32"/>
        </w:rPr>
        <w:t xml:space="preserve"> 凡按国家任务招收的在籍学生，确因家庭经济困难，无法按期如数缴纳学费者，可向学校提出申请，办理学费缓缴的手续。</w:t>
      </w:r>
    </w:p>
    <w:p w:rsidR="001E50C9" w:rsidRPr="00BB6941" w:rsidRDefault="001E50C9" w:rsidP="00BB6941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b/>
          <w:sz w:val="32"/>
          <w:szCs w:val="32"/>
        </w:rPr>
        <w:t xml:space="preserve">第三条 </w:t>
      </w:r>
      <w:r w:rsidRPr="00BB6941">
        <w:rPr>
          <w:rFonts w:ascii="仿宋_GB2312" w:eastAsia="仿宋_GB2312" w:hAnsi="宋体" w:hint="eastAsia"/>
          <w:sz w:val="32"/>
          <w:szCs w:val="32"/>
        </w:rPr>
        <w:t>凡具备下列条件之</w:t>
      </w:r>
      <w:bookmarkStart w:id="6" w:name="_GoBack"/>
      <w:bookmarkEnd w:id="6"/>
      <w:r w:rsidRPr="00BB6941">
        <w:rPr>
          <w:rFonts w:ascii="仿宋_GB2312" w:eastAsia="仿宋_GB2312" w:hAnsi="宋体" w:hint="eastAsia"/>
          <w:sz w:val="32"/>
          <w:szCs w:val="32"/>
        </w:rPr>
        <w:t>一，学费不能一次缴清者，可申请学费缓缴：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（一）父母双亡，本人为孤儿，亲友无资助能力；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（二）父母年老体弱，长期身患重病或身有残疾，丧失劳动能力，家庭又无固定经济来源且亲友无资助能力；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（三）单亲家庭，城镇居民家庭月经济收入人均不足300元者；农户家中无成年劳动力且经济收入不稳定，难以维持基本生活；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（四）父母双方均下岗，家庭收入低下；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（五）家庭经济十分困难且有两人或两人以上在高等院校就读全日制专业；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（六）来自老、少、边、穷地区或灾区，家庭无固定经济来源，基本生活难以维持；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（七）由于天灾人祸等突发事件，造成学费短期内无法</w:t>
      </w:r>
      <w:r w:rsidRPr="00BB6941">
        <w:rPr>
          <w:rFonts w:ascii="仿宋_GB2312" w:eastAsia="仿宋_GB2312" w:hAnsi="宋体" w:hint="eastAsia"/>
          <w:sz w:val="32"/>
          <w:szCs w:val="32"/>
        </w:rPr>
        <w:lastRenderedPageBreak/>
        <w:t>凑齐；</w:t>
      </w:r>
    </w:p>
    <w:p w:rsidR="001E50C9" w:rsidRPr="00BB6941" w:rsidRDefault="001E50C9" w:rsidP="00BB6941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b/>
          <w:sz w:val="32"/>
          <w:szCs w:val="32"/>
        </w:rPr>
        <w:t>第四条</w:t>
      </w:r>
      <w:r w:rsidRPr="00BB6941">
        <w:rPr>
          <w:rFonts w:ascii="仿宋_GB2312" w:eastAsia="仿宋_GB2312" w:hAnsi="宋体" w:hint="eastAsia"/>
          <w:sz w:val="32"/>
          <w:szCs w:val="32"/>
        </w:rPr>
        <w:t xml:space="preserve"> 凡申请学费缓缴的学生，应按下列程序办理申请手续：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（一）由本人申请并如实填写《</w:t>
      </w:r>
      <w:r w:rsidR="00D30435">
        <w:rPr>
          <w:rFonts w:ascii="仿宋_GB2312" w:eastAsia="仿宋_GB2312" w:hAnsi="宋体" w:hint="eastAsia"/>
          <w:sz w:val="32"/>
          <w:szCs w:val="32"/>
        </w:rPr>
        <w:t>东莞城市学院</w:t>
      </w:r>
      <w:r w:rsidRPr="00BB6941">
        <w:rPr>
          <w:rFonts w:ascii="仿宋_GB2312" w:eastAsia="仿宋_GB2312" w:hAnsi="宋体" w:hint="eastAsia"/>
          <w:sz w:val="32"/>
          <w:szCs w:val="32"/>
        </w:rPr>
        <w:t>特困生学费缓缴申请表》。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（二）出具家庭所在地的村（居）委会以及乡、县（区）级民政部门的有关证明，或父母工作单位证明及有关证件。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（三）由所在</w:t>
      </w:r>
      <w:r w:rsidR="0003452A">
        <w:rPr>
          <w:rFonts w:asciiTheme="minorHAnsi" w:eastAsia="仿宋_GB2312" w:hAnsiTheme="minorHAnsi"/>
          <w:sz w:val="32"/>
          <w:szCs w:val="32"/>
        </w:rPr>
        <w:t>学院</w:t>
      </w:r>
      <w:r w:rsidRPr="00BB6941">
        <w:rPr>
          <w:rFonts w:ascii="仿宋_GB2312" w:eastAsia="仿宋_GB2312" w:hAnsi="宋体" w:hint="eastAsia"/>
          <w:sz w:val="32"/>
          <w:szCs w:val="32"/>
        </w:rPr>
        <w:t>辅导员、班主任全面调查了解情况，</w:t>
      </w:r>
      <w:r w:rsidR="0003452A">
        <w:rPr>
          <w:rFonts w:ascii="仿宋_GB2312" w:eastAsia="仿宋_GB2312" w:hAnsi="宋体" w:hint="eastAsia"/>
          <w:sz w:val="32"/>
          <w:szCs w:val="32"/>
        </w:rPr>
        <w:t>学院</w:t>
      </w:r>
      <w:r w:rsidRPr="00BB6941">
        <w:rPr>
          <w:rFonts w:ascii="仿宋_GB2312" w:eastAsia="仿宋_GB2312" w:hAnsi="宋体" w:hint="eastAsia"/>
          <w:sz w:val="32"/>
          <w:szCs w:val="32"/>
        </w:rPr>
        <w:t>分管学生工作领导签署意见上报学生处。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（四）对申请学费缓缴的学生，由学生处对其家庭经济情况进行全面调查和核实后，将有关材料提交分管学生工作的校领导批准，由分管校领导研究审批。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（五）未缴清学费者在缓交申请未获批准前，不得参与校内任何评奖、推优与资助活动。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六）申请缓缴学费者，应注明缓缴金额和最后缴款期限，最长不得超过一学期。若到期无正当理由仍未缴清学费者，由财务处发文公布欠费情况，将取消其报到注册资格。取消注册的学生，该学期考试成绩不予记入档案，导致学分未修满该学期总学分的四分之三，按退学处理。</w:t>
      </w:r>
    </w:p>
    <w:p w:rsidR="001E50C9" w:rsidRPr="00BB6941" w:rsidRDefault="001E50C9" w:rsidP="00BB6941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b/>
          <w:sz w:val="32"/>
          <w:szCs w:val="32"/>
        </w:rPr>
        <w:t xml:space="preserve">第五条 </w:t>
      </w:r>
      <w:r w:rsidRPr="00BB6941">
        <w:rPr>
          <w:rFonts w:ascii="仿宋_GB2312" w:eastAsia="仿宋_GB2312" w:hAnsi="宋体" w:hint="eastAsia"/>
          <w:sz w:val="32"/>
          <w:szCs w:val="32"/>
        </w:rPr>
        <w:t>新生入学时，学费原则上不允许办理缓缴手续，确属家庭困难的，可先缴纳一万元以上的学费，并提出缓缴申请，待入学后经学校全面调查了解其家庭经济状况及本人学习、表现情况后再研究审批。申请学费缓缴的学生经批准后，方可报到注册。</w:t>
      </w:r>
    </w:p>
    <w:p w:rsidR="001E50C9" w:rsidRPr="00BB6941" w:rsidRDefault="001E50C9" w:rsidP="00BB6941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b/>
          <w:sz w:val="32"/>
          <w:szCs w:val="32"/>
        </w:rPr>
        <w:lastRenderedPageBreak/>
        <w:t>第六条</w:t>
      </w:r>
      <w:r w:rsidRPr="00BB6941">
        <w:rPr>
          <w:rFonts w:ascii="仿宋_GB2312" w:eastAsia="仿宋_GB2312" w:hAnsi="宋体" w:hint="eastAsia"/>
          <w:sz w:val="32"/>
          <w:szCs w:val="32"/>
        </w:rPr>
        <w:t xml:space="preserve"> 凡具有下列情况之一者，将取消其享受学费缓缴的资格并如数追缴缓缴的学费全额：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（一）学习不努力、不刻苦，在学生中造成不良影响者；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（二）平时生活不节俭、吸烟、酗酒或有大吃大喝现象者；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（三）受校、院通报批评及处分者；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（四）家庭因盖新房、婚丧嫁娶等原因造成经济困难者；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（五）因父母不遵守国家计划生育政策，严重超生，造成经济困难者。</w:t>
      </w:r>
    </w:p>
    <w:p w:rsidR="001E50C9" w:rsidRPr="00BB6941" w:rsidRDefault="001E50C9" w:rsidP="00BB6941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sz w:val="32"/>
          <w:szCs w:val="32"/>
        </w:rPr>
        <w:t>对弄虚作假者，除需在限定时间</w:t>
      </w:r>
      <w:proofErr w:type="gramStart"/>
      <w:r w:rsidRPr="00BB6941">
        <w:rPr>
          <w:rFonts w:ascii="仿宋_GB2312" w:eastAsia="仿宋_GB2312" w:hAnsi="宋体" w:hint="eastAsia"/>
          <w:sz w:val="32"/>
          <w:szCs w:val="32"/>
        </w:rPr>
        <w:t>内缴齐费用</w:t>
      </w:r>
      <w:proofErr w:type="gramEnd"/>
      <w:r w:rsidRPr="00BB6941">
        <w:rPr>
          <w:rFonts w:ascii="仿宋_GB2312" w:eastAsia="仿宋_GB2312" w:hAnsi="宋体" w:hint="eastAsia"/>
          <w:sz w:val="32"/>
          <w:szCs w:val="32"/>
        </w:rPr>
        <w:t>外，还应视情况给予必要的处罚。</w:t>
      </w:r>
    </w:p>
    <w:p w:rsidR="00035C74" w:rsidRPr="00BB6941" w:rsidRDefault="001E50C9" w:rsidP="00BB6941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BB6941">
        <w:rPr>
          <w:rFonts w:ascii="仿宋_GB2312" w:eastAsia="仿宋_GB2312" w:hAnsi="宋体" w:hint="eastAsia"/>
          <w:b/>
          <w:sz w:val="32"/>
          <w:szCs w:val="32"/>
        </w:rPr>
        <w:t xml:space="preserve">第七条 </w:t>
      </w:r>
      <w:r w:rsidRPr="00BB6941">
        <w:rPr>
          <w:rFonts w:ascii="仿宋_GB2312" w:eastAsia="仿宋_GB2312" w:hAnsi="宋体" w:hint="eastAsia"/>
          <w:sz w:val="32"/>
          <w:szCs w:val="32"/>
        </w:rPr>
        <w:t>本办法自学校批准印发之日起施行，由财务处、学生处、教务处负责解释、修订。学校原有与办法相同或相冲突的文件同时停止执行。</w:t>
      </w:r>
    </w:p>
    <w:sectPr w:rsidR="00035C74" w:rsidRPr="00BB6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61B" w:rsidRDefault="0064161B" w:rsidP="001E50C9">
      <w:r>
        <w:separator/>
      </w:r>
    </w:p>
  </w:endnote>
  <w:endnote w:type="continuationSeparator" w:id="0">
    <w:p w:rsidR="0064161B" w:rsidRDefault="0064161B" w:rsidP="001E5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61B" w:rsidRDefault="0064161B" w:rsidP="001E50C9">
      <w:r>
        <w:separator/>
      </w:r>
    </w:p>
  </w:footnote>
  <w:footnote w:type="continuationSeparator" w:id="0">
    <w:p w:rsidR="0064161B" w:rsidRDefault="0064161B" w:rsidP="001E5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B3"/>
    <w:rsid w:val="0003452A"/>
    <w:rsid w:val="00035C74"/>
    <w:rsid w:val="00084913"/>
    <w:rsid w:val="001E50C9"/>
    <w:rsid w:val="00385561"/>
    <w:rsid w:val="0064161B"/>
    <w:rsid w:val="00BB6941"/>
    <w:rsid w:val="00C552BD"/>
    <w:rsid w:val="00D30435"/>
    <w:rsid w:val="00F4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C9"/>
    <w:pPr>
      <w:widowControl w:val="0"/>
      <w:jc w:val="both"/>
    </w:pPr>
    <w:rPr>
      <w:rFonts w:ascii="MT Extra" w:eastAsia="宋体" w:hAnsi="MT Extr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0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0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C9"/>
    <w:pPr>
      <w:widowControl w:val="0"/>
      <w:jc w:val="both"/>
    </w:pPr>
    <w:rPr>
      <w:rFonts w:ascii="MT Extra" w:eastAsia="宋体" w:hAnsi="MT Extr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0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0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180</Words>
  <Characters>1028</Characters>
  <Application>Microsoft Office Word</Application>
  <DocSecurity>0</DocSecurity>
  <Lines>8</Lines>
  <Paragraphs>2</Paragraphs>
  <ScaleCrop>false</ScaleCrop>
  <Company>china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2021-11-08T09:40:00Z</dcterms:created>
  <dcterms:modified xsi:type="dcterms:W3CDTF">2021-11-09T03:20:00Z</dcterms:modified>
</cp:coreProperties>
</file>